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E30AE" w14:textId="2AF5C388" w:rsidR="00227838" w:rsidRPr="00E87162" w:rsidRDefault="00227838" w:rsidP="00227838">
      <w:pPr>
        <w:pStyle w:val="Header"/>
        <w:tabs>
          <w:tab w:val="right" w:pos="9072"/>
        </w:tabs>
        <w:ind w:right="531"/>
        <w:rPr>
          <w:rFonts w:ascii="Arial" w:hAnsi="Arial" w:cs="Arial"/>
          <w:b/>
          <w:bCs/>
          <w:sz w:val="24"/>
          <w:szCs w:val="28"/>
        </w:rPr>
      </w:pPr>
      <w:r w:rsidRPr="00E87162">
        <w:rPr>
          <w:rFonts w:ascii="Arial" w:hAnsi="Arial" w:cs="Arial"/>
          <w:b/>
          <w:bCs/>
          <w:sz w:val="24"/>
          <w:szCs w:val="28"/>
        </w:rPr>
        <w:t>3GPP TSG-RAN WG4 Meeting #</w:t>
      </w:r>
      <w:r w:rsidR="006B3195" w:rsidRPr="00E87162">
        <w:rPr>
          <w:rFonts w:ascii="Arial" w:hAnsi="Arial" w:cs="Arial"/>
          <w:b/>
          <w:bCs/>
          <w:sz w:val="24"/>
          <w:szCs w:val="28"/>
        </w:rPr>
        <w:t>11</w:t>
      </w:r>
      <w:r w:rsidR="006B3195">
        <w:rPr>
          <w:rFonts w:ascii="Arial" w:hAnsi="Arial" w:cs="Arial"/>
          <w:b/>
          <w:bCs/>
          <w:sz w:val="24"/>
          <w:szCs w:val="28"/>
        </w:rPr>
        <w:t>2</w:t>
      </w:r>
      <w:r w:rsidR="006B3195" w:rsidRPr="00E87162">
        <w:rPr>
          <w:rFonts w:ascii="Arial" w:hAnsi="Arial" w:cs="Arial"/>
          <w:b/>
          <w:bCs/>
          <w:color w:val="FF0000"/>
          <w:sz w:val="24"/>
          <w:szCs w:val="28"/>
        </w:rPr>
        <w:t xml:space="preserve"> </w:t>
      </w:r>
      <w:r w:rsidRPr="00E87162">
        <w:rPr>
          <w:rFonts w:ascii="Arial" w:hAnsi="Arial" w:cs="Arial"/>
          <w:b/>
          <w:bCs/>
          <w:sz w:val="24"/>
          <w:szCs w:val="28"/>
        </w:rPr>
        <w:tab/>
      </w:r>
      <w:r w:rsidR="00CD3A30">
        <w:rPr>
          <w:rFonts w:ascii="Arial" w:hAnsi="Arial" w:cs="Arial"/>
          <w:b/>
          <w:bCs/>
          <w:sz w:val="24"/>
          <w:szCs w:val="28"/>
        </w:rPr>
        <w:t xml:space="preserve">    </w:t>
      </w:r>
      <w:r w:rsidR="00CD3A30" w:rsidRPr="00CD3A30">
        <w:rPr>
          <w:rFonts w:ascii="Arial" w:hAnsi="Arial" w:cs="Arial"/>
          <w:b/>
          <w:bCs/>
          <w:sz w:val="24"/>
          <w:szCs w:val="28"/>
        </w:rPr>
        <w:t>R4-2412998</w:t>
      </w:r>
    </w:p>
    <w:p w14:paraId="38B873C9" w14:textId="549460EA" w:rsidR="00E06C80" w:rsidRPr="00A83A85" w:rsidRDefault="006B3195" w:rsidP="00227838">
      <w:pPr>
        <w:rPr>
          <w:rFonts w:ascii="Arial" w:hAnsi="Arial" w:cs="Arial"/>
          <w:b/>
          <w:bCs/>
          <w:sz w:val="24"/>
          <w:szCs w:val="24"/>
          <w:lang w:eastAsia="zh-CN"/>
        </w:rPr>
      </w:pPr>
      <w:r>
        <w:rPr>
          <w:rFonts w:ascii="Arial" w:hAnsi="Arial" w:cs="Arial"/>
          <w:b/>
          <w:bCs/>
          <w:sz w:val="24"/>
          <w:szCs w:val="24"/>
          <w:lang w:eastAsia="zh-CN"/>
        </w:rPr>
        <w:t>Maastric</w:t>
      </w:r>
      <w:r w:rsidR="00D63B85">
        <w:rPr>
          <w:rFonts w:ascii="Arial" w:hAnsi="Arial" w:cs="Arial"/>
          <w:b/>
          <w:bCs/>
          <w:sz w:val="24"/>
          <w:szCs w:val="24"/>
          <w:lang w:eastAsia="zh-CN"/>
        </w:rPr>
        <w:t>ht</w:t>
      </w:r>
      <w:r w:rsidR="00227838" w:rsidRPr="00810BAC">
        <w:rPr>
          <w:rFonts w:ascii="Arial" w:hAnsi="Arial" w:cs="Arial"/>
          <w:b/>
          <w:bCs/>
          <w:sz w:val="24"/>
          <w:szCs w:val="24"/>
          <w:lang w:eastAsia="zh-CN"/>
        </w:rPr>
        <w:t xml:space="preserve">, </w:t>
      </w:r>
      <w:r w:rsidR="00D63B85">
        <w:rPr>
          <w:rFonts w:ascii="Arial" w:hAnsi="Arial" w:cs="Arial"/>
          <w:b/>
          <w:bCs/>
          <w:sz w:val="24"/>
          <w:szCs w:val="24"/>
          <w:lang w:eastAsia="zh-CN"/>
        </w:rPr>
        <w:t>NL</w:t>
      </w:r>
      <w:r w:rsidR="00227838" w:rsidRPr="00810BAC">
        <w:rPr>
          <w:rFonts w:ascii="Arial" w:hAnsi="Arial" w:cs="Arial"/>
          <w:b/>
          <w:bCs/>
          <w:sz w:val="24"/>
          <w:szCs w:val="24"/>
          <w:lang w:eastAsia="zh-CN"/>
        </w:rPr>
        <w:t xml:space="preserve">, </w:t>
      </w:r>
      <w:r w:rsidR="00D63B85">
        <w:rPr>
          <w:rFonts w:ascii="Arial" w:hAnsi="Arial" w:cs="Arial"/>
          <w:b/>
          <w:bCs/>
          <w:sz w:val="24"/>
          <w:szCs w:val="24"/>
          <w:lang w:eastAsia="zh-CN"/>
        </w:rPr>
        <w:t xml:space="preserve">19 Aug. </w:t>
      </w:r>
      <w:r w:rsidR="00FA5459">
        <w:rPr>
          <w:rFonts w:ascii="Arial" w:hAnsi="Arial" w:cs="Arial"/>
          <w:b/>
          <w:bCs/>
          <w:sz w:val="24"/>
          <w:szCs w:val="24"/>
          <w:lang w:eastAsia="zh-CN"/>
        </w:rPr>
        <w:t>2024</w:t>
      </w:r>
      <w:r w:rsidR="00227838" w:rsidRPr="00810BAC">
        <w:rPr>
          <w:rFonts w:ascii="Arial" w:hAnsi="Arial" w:cs="Arial"/>
          <w:b/>
          <w:bCs/>
          <w:sz w:val="24"/>
          <w:szCs w:val="24"/>
          <w:lang w:eastAsia="zh-CN"/>
        </w:rPr>
        <w:t xml:space="preserve">– </w:t>
      </w:r>
      <w:r w:rsidR="00D63B85">
        <w:rPr>
          <w:rFonts w:ascii="Arial" w:hAnsi="Arial" w:cs="Arial"/>
          <w:b/>
          <w:bCs/>
          <w:sz w:val="24"/>
          <w:szCs w:val="24"/>
          <w:lang w:eastAsia="zh-CN"/>
        </w:rPr>
        <w:t>23</w:t>
      </w:r>
      <w:r w:rsidR="005F75EE">
        <w:rPr>
          <w:rFonts w:ascii="Arial" w:hAnsi="Arial" w:cs="Arial"/>
          <w:b/>
          <w:bCs/>
          <w:sz w:val="24"/>
          <w:szCs w:val="24"/>
          <w:lang w:eastAsia="zh-CN"/>
        </w:rPr>
        <w:t xml:space="preserve"> </w:t>
      </w:r>
      <w:r w:rsidR="00D63B85">
        <w:rPr>
          <w:rFonts w:ascii="Arial" w:hAnsi="Arial" w:cs="Arial"/>
          <w:b/>
          <w:bCs/>
          <w:sz w:val="24"/>
          <w:szCs w:val="24"/>
          <w:lang w:eastAsia="zh-CN"/>
        </w:rPr>
        <w:t>Aug.</w:t>
      </w:r>
      <w:r w:rsidR="00227838" w:rsidRPr="00810BAC">
        <w:rPr>
          <w:rFonts w:ascii="Arial" w:hAnsi="Arial" w:cs="Arial"/>
          <w:b/>
          <w:bCs/>
          <w:sz w:val="24"/>
          <w:szCs w:val="24"/>
          <w:lang w:eastAsia="zh-CN"/>
        </w:rPr>
        <w:t xml:space="preserve"> 2024</w:t>
      </w:r>
    </w:p>
    <w:p w14:paraId="5DD118D4" w14:textId="3173D75E" w:rsidR="00D80957" w:rsidRPr="008613E3" w:rsidRDefault="00D80957" w:rsidP="00CB3F45">
      <w:pPr>
        <w:tabs>
          <w:tab w:val="left" w:pos="1985"/>
        </w:tabs>
        <w:spacing w:before="240" w:after="0"/>
        <w:ind w:right="531"/>
        <w:jc w:val="both"/>
        <w:rPr>
          <w:rFonts w:ascii="Arial" w:hAnsi="Arial" w:cs="Arial"/>
          <w:bCs/>
          <w:sz w:val="22"/>
          <w:szCs w:val="22"/>
        </w:rPr>
      </w:pPr>
      <w:r w:rsidRPr="0065276C">
        <w:rPr>
          <w:rFonts w:ascii="Arial" w:hAnsi="Arial" w:cs="Arial"/>
          <w:b/>
          <w:sz w:val="22"/>
          <w:szCs w:val="22"/>
        </w:rPr>
        <w:t>Agenda Item:</w:t>
      </w:r>
      <w:r w:rsidRPr="0065276C">
        <w:rPr>
          <w:rFonts w:ascii="Arial" w:hAnsi="Arial" w:cs="Arial"/>
          <w:b/>
          <w:sz w:val="22"/>
          <w:szCs w:val="22"/>
        </w:rPr>
        <w:tab/>
      </w:r>
      <w:r w:rsidR="00BD19E1">
        <w:rPr>
          <w:rFonts w:ascii="Arial" w:hAnsi="Arial" w:cs="Arial"/>
          <w:bCs/>
          <w:sz w:val="22"/>
          <w:szCs w:val="22"/>
        </w:rPr>
        <w:t>5</w:t>
      </w:r>
      <w:r w:rsidR="00922F82" w:rsidRPr="008613E3">
        <w:rPr>
          <w:rFonts w:ascii="Arial" w:hAnsi="Arial" w:cs="Arial"/>
          <w:bCs/>
          <w:sz w:val="22"/>
          <w:szCs w:val="22"/>
        </w:rPr>
        <w:t>.</w:t>
      </w:r>
      <w:r w:rsidR="00BD19E1">
        <w:rPr>
          <w:rFonts w:ascii="Arial" w:hAnsi="Arial" w:cs="Arial"/>
          <w:bCs/>
          <w:sz w:val="22"/>
          <w:szCs w:val="22"/>
        </w:rPr>
        <w:t>1</w:t>
      </w:r>
      <w:r w:rsidR="0065276C" w:rsidRPr="008613E3">
        <w:rPr>
          <w:rFonts w:ascii="Arial" w:hAnsi="Arial" w:cs="Arial"/>
          <w:bCs/>
          <w:sz w:val="22"/>
          <w:szCs w:val="22"/>
        </w:rPr>
        <w:t>3</w:t>
      </w:r>
      <w:r w:rsidR="000977A5" w:rsidRPr="008613E3">
        <w:rPr>
          <w:rFonts w:ascii="Arial" w:hAnsi="Arial" w:cs="Arial"/>
          <w:bCs/>
          <w:sz w:val="22"/>
          <w:szCs w:val="22"/>
        </w:rPr>
        <w:t>.</w:t>
      </w:r>
      <w:r w:rsidR="008613E3" w:rsidRPr="008613E3">
        <w:rPr>
          <w:rFonts w:ascii="Arial" w:hAnsi="Arial" w:cs="Arial"/>
          <w:bCs/>
          <w:sz w:val="22"/>
          <w:szCs w:val="22"/>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FD70777"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0A7E70">
        <w:rPr>
          <w:rFonts w:ascii="Arial" w:hAnsi="Arial" w:cs="Arial"/>
          <w:sz w:val="22"/>
          <w:szCs w:val="22"/>
        </w:rPr>
        <w:t>On</w:t>
      </w:r>
      <w:r w:rsidR="006F6815" w:rsidRPr="006F6815">
        <w:rPr>
          <w:rFonts w:ascii="Arial" w:hAnsi="Arial" w:cs="Arial"/>
          <w:sz w:val="22"/>
          <w:szCs w:val="22"/>
        </w:rPr>
        <w:t xml:space="preserve"> </w:t>
      </w:r>
      <w:r w:rsidR="00220353">
        <w:rPr>
          <w:rFonts w:ascii="Arial" w:hAnsi="Arial" w:cs="Arial"/>
          <w:sz w:val="22"/>
          <w:szCs w:val="22"/>
        </w:rPr>
        <w:t xml:space="preserve">remaining core </w:t>
      </w:r>
      <w:r w:rsidR="00CE68CA">
        <w:rPr>
          <w:rFonts w:ascii="Arial" w:hAnsi="Arial" w:cs="Arial"/>
          <w:sz w:val="22"/>
          <w:szCs w:val="22"/>
        </w:rPr>
        <w:t xml:space="preserve">requirements </w:t>
      </w:r>
      <w:r w:rsidR="00220353">
        <w:rPr>
          <w:rFonts w:ascii="Arial" w:hAnsi="Arial" w:cs="Arial"/>
          <w:sz w:val="22"/>
          <w:szCs w:val="22"/>
        </w:rPr>
        <w:t xml:space="preserve">issues for </w:t>
      </w:r>
      <w:r w:rsidR="000304DA">
        <w:rPr>
          <w:rFonts w:ascii="Arial" w:hAnsi="Arial" w:cs="Arial"/>
          <w:sz w:val="22"/>
          <w:szCs w:val="22"/>
        </w:rPr>
        <w:t>multi-rx</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DF676BE" w14:textId="1375214A" w:rsidR="00561752" w:rsidRDefault="00292F87" w:rsidP="00E772D5">
      <w:pPr>
        <w:jc w:val="both"/>
        <w:rPr>
          <w:sz w:val="22"/>
          <w:szCs w:val="22"/>
          <w:lang w:val="en-GB" w:eastAsia="x-none"/>
        </w:rPr>
      </w:pPr>
      <w:r>
        <w:rPr>
          <w:sz w:val="22"/>
          <w:szCs w:val="22"/>
          <w:lang w:val="en-GB" w:eastAsia="x-none"/>
        </w:rPr>
        <w:t xml:space="preserve">The latest agreed WF </w:t>
      </w:r>
      <w:r w:rsidR="00B55B73">
        <w:rPr>
          <w:sz w:val="22"/>
          <w:szCs w:val="22"/>
          <w:lang w:val="en-GB" w:eastAsia="x-none"/>
        </w:rPr>
        <w:t xml:space="preserve">on multi-rx </w:t>
      </w:r>
      <w:r>
        <w:rPr>
          <w:sz w:val="22"/>
          <w:szCs w:val="22"/>
          <w:lang w:val="en-GB" w:eastAsia="x-none"/>
        </w:rPr>
        <w:t xml:space="preserve">is </w:t>
      </w:r>
      <w:r w:rsidR="00B55B73">
        <w:rPr>
          <w:sz w:val="22"/>
          <w:szCs w:val="22"/>
          <w:lang w:val="en-GB" w:eastAsia="x-none"/>
        </w:rPr>
        <w:t>in [</w:t>
      </w:r>
      <w:r w:rsidR="00235317">
        <w:rPr>
          <w:sz w:val="22"/>
          <w:szCs w:val="22"/>
          <w:lang w:val="en-GB" w:eastAsia="x-none"/>
        </w:rPr>
        <w:t>1</w:t>
      </w:r>
      <w:r w:rsidR="00B55B73">
        <w:rPr>
          <w:sz w:val="22"/>
          <w:szCs w:val="22"/>
          <w:lang w:val="en-GB" w:eastAsia="x-none"/>
        </w:rPr>
        <w:t>].</w:t>
      </w:r>
    </w:p>
    <w:p w14:paraId="4AA77956" w14:textId="67DD5B2C" w:rsidR="009F39A6" w:rsidRDefault="00A17509" w:rsidP="009F39A6">
      <w:pPr>
        <w:pStyle w:val="Heading1"/>
        <w:ind w:right="72"/>
        <w:rPr>
          <w:lang w:val="sv-SE"/>
        </w:rPr>
      </w:pPr>
      <w:r w:rsidRPr="002E3092">
        <w:rPr>
          <w:lang w:val="sv-SE"/>
        </w:rPr>
        <w:t>Discussion</w:t>
      </w:r>
    </w:p>
    <w:bookmarkEnd w:id="0"/>
    <w:bookmarkEnd w:id="1"/>
    <w:p w14:paraId="4F5CA820" w14:textId="124503D3" w:rsidR="00A4191F" w:rsidRDefault="00D90139" w:rsidP="00A4191F">
      <w:pPr>
        <w:pStyle w:val="Heading2"/>
        <w:rPr>
          <w:lang w:val="en-GB"/>
        </w:rPr>
      </w:pPr>
      <w:r>
        <w:rPr>
          <w:lang w:val="en-GB"/>
        </w:rPr>
        <w:t>M</w:t>
      </w:r>
      <w:r w:rsidR="003F6ABC">
        <w:rPr>
          <w:lang w:val="en-GB"/>
        </w:rPr>
        <w:t xml:space="preserve">easurement restrictions </w:t>
      </w:r>
      <w:r w:rsidR="002256C1">
        <w:rPr>
          <w:lang w:val="en-GB"/>
        </w:rPr>
        <w:t>for L1 measurements</w:t>
      </w:r>
      <w:r w:rsidR="00CB2D35">
        <w:rPr>
          <w:lang w:val="en-GB"/>
        </w:rPr>
        <w:t xml:space="preserve"> and procedures</w:t>
      </w:r>
    </w:p>
    <w:p w14:paraId="05AD58E3" w14:textId="21315FE1" w:rsidR="00901C3D" w:rsidRDefault="00901C3D" w:rsidP="0032095C">
      <w:pPr>
        <w:autoSpaceDN w:val="0"/>
        <w:spacing w:after="120"/>
        <w:rPr>
          <w:color w:val="000000" w:themeColor="text1"/>
          <w:szCs w:val="24"/>
          <w:lang w:eastAsia="zh-CN"/>
        </w:rPr>
      </w:pPr>
      <w:r>
        <w:rPr>
          <w:color w:val="000000" w:themeColor="text1"/>
          <w:szCs w:val="24"/>
          <w:lang w:eastAsia="zh-CN"/>
        </w:rPr>
        <w:t xml:space="preserve">While discussing measurement and scheduling restrictions, companies mentioned that when UE need to receive </w:t>
      </w:r>
      <w:r w:rsidR="00B500BB">
        <w:rPr>
          <w:color w:val="000000" w:themeColor="text1"/>
          <w:szCs w:val="24"/>
          <w:lang w:eastAsia="zh-CN"/>
        </w:rPr>
        <w:t>beam pair</w:t>
      </w:r>
      <w:r w:rsidR="0033753B">
        <w:rPr>
          <w:color w:val="000000" w:themeColor="text1"/>
          <w:szCs w:val="24"/>
          <w:lang w:eastAsia="zh-CN"/>
        </w:rPr>
        <w:t>,</w:t>
      </w:r>
      <w:r w:rsidR="00B500BB">
        <w:rPr>
          <w:color w:val="000000" w:themeColor="text1"/>
          <w:szCs w:val="24"/>
          <w:lang w:eastAsia="zh-CN"/>
        </w:rPr>
        <w:t xml:space="preserve"> it may use different beam shape and direction to receive same RS beam and when UE need not receive </w:t>
      </w:r>
      <w:r w:rsidR="00EC176A">
        <w:rPr>
          <w:color w:val="000000" w:themeColor="text1"/>
          <w:szCs w:val="24"/>
          <w:lang w:eastAsia="zh-CN"/>
        </w:rPr>
        <w:t>beam pair, it might use different RX beam to receive the same RS beam. Same is shown in figure 1.</w:t>
      </w:r>
      <w:r w:rsidR="00BF237C">
        <w:rPr>
          <w:color w:val="000000" w:themeColor="text1"/>
          <w:szCs w:val="24"/>
          <w:lang w:eastAsia="zh-CN"/>
        </w:rPr>
        <w:t xml:space="preserve"> If UE need to receive RS1 and RS2 as beam pair or </w:t>
      </w:r>
      <w:r w:rsidR="006E21A9">
        <w:rPr>
          <w:color w:val="000000" w:themeColor="text1"/>
          <w:szCs w:val="24"/>
          <w:lang w:eastAsia="zh-CN"/>
        </w:rPr>
        <w:t>TCI states which are QCLed with RS1 and RS2</w:t>
      </w:r>
      <w:r w:rsidR="00CC1D91">
        <w:rPr>
          <w:color w:val="000000" w:themeColor="text1"/>
          <w:szCs w:val="24"/>
          <w:lang w:eastAsia="zh-CN"/>
        </w:rPr>
        <w:t xml:space="preserve"> as a beam pair, UE might use the beam shown in dotted lines in the figure shown below. </w:t>
      </w:r>
      <w:r w:rsidR="000153CF">
        <w:rPr>
          <w:color w:val="000000" w:themeColor="text1"/>
          <w:szCs w:val="24"/>
          <w:lang w:eastAsia="zh-CN"/>
        </w:rPr>
        <w:t xml:space="preserve">If UE need to receive only RS1, then it uses the </w:t>
      </w:r>
      <w:r w:rsidR="00A9200B">
        <w:rPr>
          <w:color w:val="000000" w:themeColor="text1"/>
          <w:szCs w:val="24"/>
          <w:lang w:eastAsia="zh-CN"/>
        </w:rPr>
        <w:t>left-hand</w:t>
      </w:r>
      <w:r w:rsidR="000153CF">
        <w:rPr>
          <w:color w:val="000000" w:themeColor="text1"/>
          <w:szCs w:val="24"/>
          <w:lang w:eastAsia="zh-CN"/>
        </w:rPr>
        <w:t xml:space="preserve"> side solid beam direction which </w:t>
      </w:r>
      <w:r w:rsidR="0026556A">
        <w:rPr>
          <w:color w:val="000000" w:themeColor="text1"/>
          <w:szCs w:val="24"/>
          <w:lang w:eastAsia="zh-CN"/>
        </w:rPr>
        <w:t xml:space="preserve">is supposed to Rx beam peak direction. Similarly, if UE need to receive only RS2, then it uses the </w:t>
      </w:r>
      <w:r w:rsidR="00A9200B">
        <w:rPr>
          <w:color w:val="000000" w:themeColor="text1"/>
          <w:szCs w:val="24"/>
          <w:lang w:eastAsia="zh-CN"/>
        </w:rPr>
        <w:t>right-hand</w:t>
      </w:r>
      <w:r w:rsidR="0026556A">
        <w:rPr>
          <w:color w:val="000000" w:themeColor="text1"/>
          <w:szCs w:val="24"/>
          <w:lang w:eastAsia="zh-CN"/>
        </w:rPr>
        <w:t xml:space="preserve"> side solid beam direction which is supposed to Rx beam peak direction</w:t>
      </w:r>
      <w:r w:rsidR="00A9200B">
        <w:rPr>
          <w:color w:val="000000" w:themeColor="text1"/>
          <w:szCs w:val="24"/>
          <w:lang w:eastAsia="zh-CN"/>
        </w:rPr>
        <w:t xml:space="preserve">. </w:t>
      </w:r>
      <w:r w:rsidR="0022280D">
        <w:rPr>
          <w:color w:val="000000" w:themeColor="text1"/>
          <w:szCs w:val="24"/>
          <w:lang w:eastAsia="zh-CN"/>
        </w:rPr>
        <w:t>The reason for this UE behaviour, i</w:t>
      </w:r>
      <w:r w:rsidR="00A9200B">
        <w:rPr>
          <w:color w:val="000000" w:themeColor="text1"/>
          <w:szCs w:val="24"/>
          <w:lang w:eastAsia="zh-CN"/>
        </w:rPr>
        <w:t xml:space="preserve">f </w:t>
      </w:r>
      <w:r w:rsidR="0022280D">
        <w:rPr>
          <w:color w:val="000000" w:themeColor="text1"/>
          <w:szCs w:val="24"/>
          <w:lang w:eastAsia="zh-CN"/>
        </w:rPr>
        <w:t>w</w:t>
      </w:r>
      <w:r w:rsidR="00A9200B">
        <w:rPr>
          <w:color w:val="000000" w:themeColor="text1"/>
          <w:szCs w:val="24"/>
          <w:lang w:eastAsia="zh-CN"/>
        </w:rPr>
        <w:t>e understand correctly</w:t>
      </w:r>
      <w:r w:rsidR="0022280D">
        <w:rPr>
          <w:color w:val="000000" w:themeColor="text1"/>
          <w:szCs w:val="24"/>
          <w:lang w:eastAsia="zh-CN"/>
        </w:rPr>
        <w:t>,</w:t>
      </w:r>
      <w:r w:rsidR="00A9200B">
        <w:rPr>
          <w:color w:val="000000" w:themeColor="text1"/>
          <w:szCs w:val="24"/>
          <w:lang w:eastAsia="zh-CN"/>
        </w:rPr>
        <w:t xml:space="preserve"> some AoA </w:t>
      </w:r>
      <w:r w:rsidR="0022280D">
        <w:rPr>
          <w:color w:val="000000" w:themeColor="text1"/>
          <w:szCs w:val="24"/>
          <w:lang w:eastAsia="zh-CN"/>
        </w:rPr>
        <w:t>separation</w:t>
      </w:r>
      <w:r w:rsidR="00A9200B">
        <w:rPr>
          <w:color w:val="000000" w:themeColor="text1"/>
          <w:szCs w:val="24"/>
          <w:lang w:eastAsia="zh-CN"/>
        </w:rPr>
        <w:t xml:space="preserve"> between beams may not allow UE to form a beam pair in </w:t>
      </w:r>
      <w:r w:rsidR="0022280D">
        <w:rPr>
          <w:color w:val="000000" w:themeColor="text1"/>
          <w:szCs w:val="24"/>
          <w:lang w:eastAsia="zh-CN"/>
        </w:rPr>
        <w:t xml:space="preserve">both beams </w:t>
      </w:r>
      <w:r w:rsidR="006B523F">
        <w:rPr>
          <w:color w:val="000000" w:themeColor="text1"/>
          <w:szCs w:val="24"/>
          <w:lang w:eastAsia="zh-CN"/>
        </w:rPr>
        <w:t xml:space="preserve">rx </w:t>
      </w:r>
      <w:r w:rsidR="00A9200B">
        <w:rPr>
          <w:color w:val="000000" w:themeColor="text1"/>
          <w:szCs w:val="24"/>
          <w:lang w:eastAsia="zh-CN"/>
        </w:rPr>
        <w:t xml:space="preserve">beam peak direction as it may </w:t>
      </w:r>
      <w:r w:rsidR="006B523F">
        <w:rPr>
          <w:color w:val="000000" w:themeColor="text1"/>
          <w:szCs w:val="24"/>
          <w:lang w:eastAsia="zh-CN"/>
        </w:rPr>
        <w:t>result in</w:t>
      </w:r>
      <w:r w:rsidR="00A9200B">
        <w:rPr>
          <w:color w:val="000000" w:themeColor="text1"/>
          <w:szCs w:val="24"/>
          <w:lang w:eastAsia="zh-CN"/>
        </w:rPr>
        <w:t xml:space="preserve"> lower SINR due to interference from other </w:t>
      </w:r>
      <w:r w:rsidR="006B523F">
        <w:rPr>
          <w:color w:val="000000" w:themeColor="text1"/>
          <w:szCs w:val="24"/>
          <w:lang w:eastAsia="zh-CN"/>
        </w:rPr>
        <w:t>beam</w:t>
      </w:r>
      <w:r w:rsidR="00A9200B">
        <w:rPr>
          <w:color w:val="000000" w:themeColor="text1"/>
          <w:szCs w:val="24"/>
          <w:lang w:eastAsia="zh-CN"/>
        </w:rPr>
        <w:t>.</w:t>
      </w:r>
      <w:r w:rsidR="006B523F">
        <w:rPr>
          <w:color w:val="000000" w:themeColor="text1"/>
          <w:szCs w:val="24"/>
          <w:lang w:eastAsia="zh-CN"/>
        </w:rPr>
        <w:t xml:space="preserve"> Due to this reason, RAN4 agreed on the scheduling and measurement restrictions relaxation under the </w:t>
      </w:r>
      <w:r w:rsidR="006851BC">
        <w:rPr>
          <w:color w:val="000000" w:themeColor="text1"/>
          <w:szCs w:val="24"/>
          <w:lang w:eastAsia="zh-CN"/>
        </w:rPr>
        <w:t>scenario when UE needs to receive beams as a beam pair.</w:t>
      </w:r>
      <w:r w:rsidR="00A9200B">
        <w:rPr>
          <w:color w:val="000000" w:themeColor="text1"/>
          <w:szCs w:val="24"/>
          <w:lang w:eastAsia="zh-CN"/>
        </w:rPr>
        <w:t xml:space="preserve"> </w:t>
      </w:r>
    </w:p>
    <w:p w14:paraId="4CA169C8" w14:textId="40B3943E" w:rsidR="00D028DE" w:rsidRDefault="005C75BA" w:rsidP="00A40B3B">
      <w:pPr>
        <w:autoSpaceDN w:val="0"/>
        <w:spacing w:after="120"/>
        <w:jc w:val="center"/>
        <w:rPr>
          <w:color w:val="000000" w:themeColor="text1"/>
          <w:szCs w:val="24"/>
          <w:lang w:eastAsia="zh-CN"/>
        </w:rPr>
      </w:pPr>
      <w:r>
        <w:rPr>
          <w:noProof/>
        </w:rPr>
        <mc:AlternateContent>
          <mc:Choice Requires="wps">
            <w:drawing>
              <wp:anchor distT="0" distB="0" distL="114300" distR="114300" simplePos="0" relativeHeight="251658241" behindDoc="0" locked="0" layoutInCell="1" allowOverlap="1" wp14:anchorId="444AEF1B" wp14:editId="4BA524D5">
                <wp:simplePos x="0" y="0"/>
                <wp:positionH relativeFrom="column">
                  <wp:posOffset>721360</wp:posOffset>
                </wp:positionH>
                <wp:positionV relativeFrom="paragraph">
                  <wp:posOffset>2107565</wp:posOffset>
                </wp:positionV>
                <wp:extent cx="500380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5003800" cy="635"/>
                        </a:xfrm>
                        <a:prstGeom prst="rect">
                          <a:avLst/>
                        </a:prstGeom>
                        <a:solidFill>
                          <a:prstClr val="white"/>
                        </a:solidFill>
                        <a:ln>
                          <a:noFill/>
                        </a:ln>
                      </wps:spPr>
                      <wps:txbx>
                        <w:txbxContent>
                          <w:p w14:paraId="47078596" w14:textId="37E8D2BD" w:rsidR="005C75BA" w:rsidRPr="00AD2D31" w:rsidRDefault="005C75BA" w:rsidP="005C75BA">
                            <w:pPr>
                              <w:pStyle w:val="Caption"/>
                              <w:jc w:val="center"/>
                              <w:rPr>
                                <w:noProof/>
                                <w:color w:val="000000" w:themeColor="text1"/>
                                <w:szCs w:val="24"/>
                                <w:lang w:val="en-US" w:eastAsia="zh-CN"/>
                              </w:rPr>
                            </w:pPr>
                            <w:r>
                              <w:t xml:space="preserve">Figure </w:t>
                            </w:r>
                            <w:r>
                              <w:fldChar w:fldCharType="begin"/>
                            </w:r>
                            <w:r>
                              <w:instrText>SEQ Figure \* ARABIC</w:instrText>
                            </w:r>
                            <w:r>
                              <w:fldChar w:fldCharType="separate"/>
                            </w:r>
                            <w:r w:rsidR="004A0EE4">
                              <w:rPr>
                                <w:noProof/>
                              </w:rPr>
                              <w:t>1</w:t>
                            </w:r>
                            <w:r>
                              <w:fldChar w:fldCharType="end"/>
                            </w:r>
                            <w:r>
                              <w:rPr>
                                <w:lang w:val="en-US"/>
                              </w:rPr>
                              <w:t>: Reception of RS1, RS2 in different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pic="http://schemas.openxmlformats.org/drawingml/2006/picture" xmlns:a14="http://schemas.microsoft.com/office/drawing/2010/main">
            <w:pict w14:anchorId="05E76B53">
              <v:shapetype id="_x0000_t202" coordsize="21600,21600" o:spt="202" path="m,l,21600r21600,l21600,xe" w14:anchorId="444AEF1B">
                <v:stroke joinstyle="miter"/>
                <v:path gradientshapeok="t" o:connecttype="rect"/>
              </v:shapetype>
              <v:shape id="Text Box 1" style="position:absolute;left:0;text-align:left;margin-left:56.8pt;margin-top:165.95pt;width:394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">
                <v:textbox style="mso-fit-shape-to-text:t" inset="0,0,0,0">
                  <w:txbxContent>
                    <w:p w:rsidRPr="00AD2D31" w:rsidR="005C75BA" w:rsidP="005C75BA" w:rsidRDefault="005C75BA" w14:paraId="633BA572" w14:textId="37E8D2BD">
                      <w:pPr>
                        <w:pStyle w:val="Caption"/>
                        <w:jc w:val="center"/>
                        <w:rPr>
                          <w:noProof/>
                          <w:color w:val="000000" w:themeColor="text1"/>
                          <w:szCs w:val="24"/>
                          <w:lang w:val="en-US" w:eastAsia="zh-CN"/>
                        </w:rPr>
                      </w:pPr>
                      <w:r>
                        <w:t xml:space="preserve">Figure </w:t>
                      </w:r>
                      <w:r>
                        <w:fldChar w:fldCharType="begin"/>
                      </w:r>
                      <w:r>
                        <w:instrText>SEQ Figure \* ARABIC</w:instrText>
                      </w:r>
                      <w:r>
                        <w:fldChar w:fldCharType="separate"/>
                      </w:r>
                      <w:r w:rsidR="004A0EE4">
                        <w:rPr>
                          <w:noProof/>
                        </w:rPr>
                        <w:t>1</w:t>
                      </w:r>
                      <w:r>
                        <w:fldChar w:fldCharType="end"/>
                      </w:r>
                      <w:r>
                        <w:rPr>
                          <w:lang w:val="en-US"/>
                        </w:rPr>
                        <w:t>: Reception of RS1, RS2 in different scenarios</w:t>
                      </w:r>
                    </w:p>
                  </w:txbxContent>
                </v:textbox>
                <w10:wrap type="topAndBottom"/>
              </v:shape>
            </w:pict>
          </mc:Fallback>
        </mc:AlternateContent>
      </w:r>
      <w:r>
        <w:rPr>
          <w:noProof/>
          <w:color w:val="000000" w:themeColor="text1"/>
          <w:szCs w:val="24"/>
          <w:lang w:eastAsia="zh-CN"/>
        </w:rPr>
        <w:drawing>
          <wp:anchor distT="0" distB="0" distL="114300" distR="114300" simplePos="0" relativeHeight="251658240" behindDoc="0" locked="0" layoutInCell="1" allowOverlap="1" wp14:anchorId="6C8E8F68" wp14:editId="547F7845">
            <wp:simplePos x="0" y="0"/>
            <wp:positionH relativeFrom="margin">
              <wp:align>center</wp:align>
            </wp:positionH>
            <wp:positionV relativeFrom="paragraph">
              <wp:posOffset>188595</wp:posOffset>
            </wp:positionV>
            <wp:extent cx="5003800" cy="1862131"/>
            <wp:effectExtent l="0" t="0" r="0" b="5080"/>
            <wp:wrapTopAndBottom/>
            <wp:docPr id="4" name="Picture 4" descr="A blue line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lines on a black background&#10;&#10;Description automatically generated"/>
                    <pic:cNvPicPr/>
                  </pic:nvPicPr>
                  <pic:blipFill>
                    <a:blip r:embed="rId11"/>
                    <a:stretch>
                      <a:fillRect/>
                    </a:stretch>
                  </pic:blipFill>
                  <pic:spPr>
                    <a:xfrm>
                      <a:off x="0" y="0"/>
                      <a:ext cx="5003800" cy="1862131"/>
                    </a:xfrm>
                    <a:prstGeom prst="rect">
                      <a:avLst/>
                    </a:prstGeom>
                  </pic:spPr>
                </pic:pic>
              </a:graphicData>
            </a:graphic>
          </wp:anchor>
        </w:drawing>
      </w:r>
    </w:p>
    <w:p w14:paraId="361C247B" w14:textId="62EF411E" w:rsidR="00D028DE" w:rsidRDefault="00D028DE" w:rsidP="0032095C">
      <w:pPr>
        <w:autoSpaceDN w:val="0"/>
        <w:spacing w:after="120"/>
        <w:rPr>
          <w:color w:val="000000" w:themeColor="text1"/>
          <w:szCs w:val="24"/>
          <w:lang w:eastAsia="zh-CN"/>
        </w:rPr>
      </w:pPr>
    </w:p>
    <w:p w14:paraId="1360C8F2" w14:textId="77777777" w:rsidR="00EC176A" w:rsidRDefault="00EC176A" w:rsidP="0032095C">
      <w:pPr>
        <w:autoSpaceDN w:val="0"/>
        <w:spacing w:after="120"/>
        <w:rPr>
          <w:color w:val="000000" w:themeColor="text1"/>
          <w:szCs w:val="24"/>
          <w:lang w:eastAsia="zh-CN"/>
        </w:rPr>
      </w:pPr>
    </w:p>
    <w:p w14:paraId="4FB8F4DE" w14:textId="0C85D79D" w:rsidR="0032095C" w:rsidRDefault="0032095C" w:rsidP="0032095C">
      <w:pPr>
        <w:autoSpaceDN w:val="0"/>
        <w:spacing w:after="120"/>
        <w:rPr>
          <w:color w:val="000000" w:themeColor="text1"/>
          <w:szCs w:val="24"/>
          <w:lang w:eastAsia="zh-CN"/>
        </w:rPr>
      </w:pPr>
      <w:r>
        <w:rPr>
          <w:color w:val="000000" w:themeColor="text1"/>
          <w:szCs w:val="24"/>
          <w:lang w:eastAsia="zh-CN"/>
        </w:rPr>
        <w:t xml:space="preserve">In last meeting </w:t>
      </w:r>
      <w:r w:rsidR="00CA0A91">
        <w:rPr>
          <w:color w:val="000000" w:themeColor="text1"/>
          <w:szCs w:val="24"/>
          <w:lang w:eastAsia="zh-CN"/>
        </w:rPr>
        <w:t>RAN4</w:t>
      </w:r>
      <w:r w:rsidR="00B47FD7">
        <w:rPr>
          <w:color w:val="000000" w:themeColor="text1"/>
          <w:szCs w:val="24"/>
          <w:lang w:eastAsia="zh-CN"/>
        </w:rPr>
        <w:t xml:space="preserve"> agreed on the scheduling restrictions </w:t>
      </w:r>
      <w:r w:rsidR="00CA0A91">
        <w:rPr>
          <w:color w:val="000000" w:themeColor="text1"/>
          <w:szCs w:val="24"/>
          <w:lang w:eastAsia="zh-CN"/>
        </w:rPr>
        <w:t xml:space="preserve">relaxation conditions </w:t>
      </w:r>
      <w:r w:rsidR="00B47FD7">
        <w:rPr>
          <w:color w:val="000000" w:themeColor="text1"/>
          <w:szCs w:val="24"/>
          <w:lang w:eastAsia="zh-CN"/>
        </w:rPr>
        <w:t xml:space="preserve">but </w:t>
      </w:r>
      <w:r w:rsidR="00CA0A91">
        <w:rPr>
          <w:color w:val="000000" w:themeColor="text1"/>
          <w:szCs w:val="24"/>
          <w:lang w:eastAsia="zh-CN"/>
        </w:rPr>
        <w:t xml:space="preserve">measurement restrictions relaxation conditions are still FFS. </w:t>
      </w:r>
      <w:r w:rsidR="0047330F">
        <w:rPr>
          <w:color w:val="000000" w:themeColor="text1"/>
          <w:szCs w:val="24"/>
          <w:lang w:eastAsia="zh-CN"/>
        </w:rPr>
        <w:t xml:space="preserve">Following WF is agreed. </w:t>
      </w:r>
    </w:p>
    <w:p w14:paraId="1C301F6B" w14:textId="1B52446A" w:rsidR="003903BA" w:rsidRPr="00D47CFC" w:rsidRDefault="003903BA" w:rsidP="0047330F">
      <w:pPr>
        <w:pStyle w:val="ListParagraph"/>
        <w:numPr>
          <w:ilvl w:val="0"/>
          <w:numId w:val="11"/>
        </w:numPr>
        <w:spacing w:after="120"/>
        <w:contextualSpacing w:val="0"/>
        <w:rPr>
          <w:i/>
          <w:iCs/>
          <w:color w:val="000000" w:themeColor="text1"/>
          <w:szCs w:val="24"/>
          <w:lang w:eastAsia="zh-CN"/>
        </w:rPr>
      </w:pPr>
      <w:r w:rsidRPr="00D47CFC">
        <w:rPr>
          <w:i/>
          <w:iCs/>
          <w:color w:val="000000" w:themeColor="text1"/>
          <w:szCs w:val="24"/>
          <w:lang w:eastAsia="zh-CN"/>
        </w:rPr>
        <w:t>Companies may bring further analysis, on whether to remove or not the following condition of measurement restriction relaxation for CSI-RS based L1 measurements</w:t>
      </w:r>
    </w:p>
    <w:p w14:paraId="7D320CAE" w14:textId="77777777" w:rsidR="003903BA" w:rsidRPr="00D47CFC" w:rsidRDefault="003903BA" w:rsidP="0047330F">
      <w:pPr>
        <w:pStyle w:val="ListParagraph"/>
        <w:numPr>
          <w:ilvl w:val="1"/>
          <w:numId w:val="11"/>
        </w:numPr>
        <w:overflowPunct w:val="0"/>
        <w:autoSpaceDE w:val="0"/>
        <w:autoSpaceDN w:val="0"/>
        <w:adjustRightInd w:val="0"/>
        <w:contextualSpacing w:val="0"/>
        <w:textAlignment w:val="baseline"/>
        <w:rPr>
          <w:i/>
          <w:iCs/>
        </w:rPr>
      </w:pPr>
      <w:r w:rsidRPr="00D47CFC">
        <w:rPr>
          <w:i/>
          <w:iCs/>
        </w:rPr>
        <w:t>[The two CSI-RS resources and both PDSCHs are overlapped on the same OFDM symbol].</w:t>
      </w:r>
    </w:p>
    <w:p w14:paraId="7D5AA53F" w14:textId="0B6137E2" w:rsidR="006841EE" w:rsidRDefault="006E6CF4" w:rsidP="0032095C">
      <w:pPr>
        <w:autoSpaceDN w:val="0"/>
        <w:spacing w:after="120"/>
        <w:rPr>
          <w:color w:val="000000" w:themeColor="text1"/>
          <w:szCs w:val="24"/>
          <w:lang w:eastAsia="zh-CN"/>
        </w:rPr>
      </w:pPr>
      <w:r>
        <w:rPr>
          <w:color w:val="000000" w:themeColor="text1"/>
          <w:szCs w:val="24"/>
          <w:lang w:eastAsia="zh-CN"/>
        </w:rPr>
        <w:t>As discussed in last meeting, f</w:t>
      </w:r>
      <w:r w:rsidR="00111E8E">
        <w:rPr>
          <w:color w:val="000000" w:themeColor="text1"/>
          <w:szCs w:val="24"/>
          <w:lang w:eastAsia="zh-CN"/>
        </w:rPr>
        <w:t xml:space="preserve">or UEs operating with </w:t>
      </w:r>
      <w:r w:rsidR="001653DA">
        <w:rPr>
          <w:color w:val="000000" w:themeColor="text1"/>
          <w:szCs w:val="24"/>
          <w:lang w:eastAsia="zh-CN"/>
        </w:rPr>
        <w:t>mutli-rx</w:t>
      </w:r>
      <w:r w:rsidR="00111E8E">
        <w:rPr>
          <w:color w:val="000000" w:themeColor="text1"/>
          <w:szCs w:val="24"/>
          <w:lang w:eastAsia="zh-CN"/>
        </w:rPr>
        <w:t xml:space="preserve">, there can be two scheduling schemes </w:t>
      </w:r>
      <w:r w:rsidR="000E350B">
        <w:rPr>
          <w:color w:val="000000" w:themeColor="text1"/>
          <w:szCs w:val="24"/>
          <w:lang w:eastAsia="zh-CN"/>
        </w:rPr>
        <w:t xml:space="preserve">opted by the NW. </w:t>
      </w:r>
      <w:r w:rsidR="00274E26">
        <w:rPr>
          <w:color w:val="000000" w:themeColor="text1"/>
          <w:szCs w:val="24"/>
          <w:lang w:eastAsia="zh-CN"/>
        </w:rPr>
        <w:t>One is same slot scheduling and other is cross slot scheduling</w:t>
      </w:r>
      <w:r w:rsidR="00535B2B">
        <w:rPr>
          <w:color w:val="000000" w:themeColor="text1"/>
          <w:szCs w:val="24"/>
          <w:lang w:eastAsia="zh-CN"/>
        </w:rPr>
        <w:t>. Same is shown in the below figures</w:t>
      </w:r>
      <w:r w:rsidR="006841EE">
        <w:rPr>
          <w:color w:val="000000" w:themeColor="text1"/>
          <w:szCs w:val="24"/>
          <w:lang w:eastAsia="zh-CN"/>
        </w:rPr>
        <w:t xml:space="preserve"> for sDCI and mDCI.</w:t>
      </w:r>
    </w:p>
    <w:p w14:paraId="332D4002" w14:textId="282C034C" w:rsidR="006E6CF4" w:rsidRDefault="00824B6B" w:rsidP="00A40B3B">
      <w:pPr>
        <w:keepNext/>
        <w:autoSpaceDN w:val="0"/>
        <w:spacing w:after="120"/>
      </w:pPr>
      <w:r>
        <w:rPr>
          <w:noProof/>
        </w:rPr>
        <w:lastRenderedPageBreak/>
        <w:drawing>
          <wp:anchor distT="0" distB="0" distL="114300" distR="114300" simplePos="0" relativeHeight="251658242" behindDoc="0" locked="0" layoutInCell="1" allowOverlap="1" wp14:anchorId="790811A0" wp14:editId="323B38CA">
            <wp:simplePos x="0" y="0"/>
            <wp:positionH relativeFrom="margin">
              <wp:align>center</wp:align>
            </wp:positionH>
            <wp:positionV relativeFrom="paragraph">
              <wp:posOffset>107950</wp:posOffset>
            </wp:positionV>
            <wp:extent cx="3994150" cy="2453066"/>
            <wp:effectExtent l="0" t="0" r="6350" b="4445"/>
            <wp:wrapTopAndBottom/>
            <wp:docPr id="3" name="Picture 3"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screen&#10;&#10;Description automatically generated"/>
                    <pic:cNvPicPr/>
                  </pic:nvPicPr>
                  <pic:blipFill>
                    <a:blip r:embed="rId12"/>
                    <a:stretch>
                      <a:fillRect/>
                    </a:stretch>
                  </pic:blipFill>
                  <pic:spPr>
                    <a:xfrm>
                      <a:off x="0" y="0"/>
                      <a:ext cx="3994150" cy="2453066"/>
                    </a:xfrm>
                    <a:prstGeom prst="rect">
                      <a:avLst/>
                    </a:prstGeom>
                  </pic:spPr>
                </pic:pic>
              </a:graphicData>
            </a:graphic>
          </wp:anchor>
        </w:drawing>
      </w:r>
    </w:p>
    <w:p w14:paraId="69FD6C2F" w14:textId="27A3BA84" w:rsidR="006E6CF4" w:rsidRDefault="006E6CF4" w:rsidP="00A40B3B">
      <w:pPr>
        <w:pStyle w:val="Caption"/>
        <w:jc w:val="center"/>
      </w:pPr>
      <w:r>
        <w:t xml:space="preserve">Figure </w:t>
      </w:r>
      <w:r>
        <w:fldChar w:fldCharType="begin"/>
      </w:r>
      <w:r>
        <w:instrText>SEQ Figure \* ARABIC</w:instrText>
      </w:r>
      <w:r>
        <w:fldChar w:fldCharType="separate"/>
      </w:r>
      <w:r w:rsidR="004A0EE4">
        <w:rPr>
          <w:noProof/>
        </w:rPr>
        <w:t>2</w:t>
      </w:r>
      <w:r>
        <w:fldChar w:fldCharType="end"/>
      </w:r>
      <w:r>
        <w:rPr>
          <w:lang w:val="en-US"/>
        </w:rPr>
        <w:t>: sDCI</w:t>
      </w:r>
      <w:r w:rsidR="005F0F1D">
        <w:rPr>
          <w:lang w:val="en-US"/>
        </w:rPr>
        <w:t xml:space="preserve"> and mDCI</w:t>
      </w:r>
      <w:r>
        <w:rPr>
          <w:lang w:val="en-US"/>
        </w:rPr>
        <w:t xml:space="preserve"> based same slot scheduling</w:t>
      </w:r>
    </w:p>
    <w:p w14:paraId="4E9DB4C7" w14:textId="5CC1A950" w:rsidR="00EB60D0" w:rsidRDefault="00EB60D0" w:rsidP="0032095C">
      <w:pPr>
        <w:autoSpaceDN w:val="0"/>
        <w:spacing w:after="120"/>
        <w:rPr>
          <w:color w:val="000000" w:themeColor="text1"/>
          <w:szCs w:val="24"/>
          <w:lang w:eastAsia="zh-CN"/>
        </w:rPr>
      </w:pPr>
    </w:p>
    <w:p w14:paraId="11FB2604" w14:textId="5FDBA54D" w:rsidR="00E50A3F" w:rsidRDefault="00E50A3F" w:rsidP="0032095C">
      <w:pPr>
        <w:autoSpaceDN w:val="0"/>
        <w:spacing w:after="120"/>
        <w:rPr>
          <w:color w:val="000000" w:themeColor="text1"/>
          <w:szCs w:val="24"/>
          <w:lang w:eastAsia="zh-CN"/>
        </w:rPr>
      </w:pPr>
      <w:r w:rsidRPr="00DA0915">
        <w:rPr>
          <w:b/>
          <w:bCs/>
          <w:color w:val="000000" w:themeColor="text1"/>
          <w:szCs w:val="24"/>
          <w:lang w:eastAsia="zh-CN"/>
        </w:rPr>
        <w:t xml:space="preserve">sDCI </w:t>
      </w:r>
      <w:r>
        <w:rPr>
          <w:b/>
          <w:bCs/>
          <w:color w:val="000000" w:themeColor="text1"/>
          <w:szCs w:val="24"/>
          <w:lang w:eastAsia="zh-CN"/>
        </w:rPr>
        <w:t xml:space="preserve">and mDCI </w:t>
      </w:r>
      <w:r w:rsidRPr="00DA0915">
        <w:rPr>
          <w:b/>
          <w:bCs/>
          <w:color w:val="000000" w:themeColor="text1"/>
          <w:szCs w:val="24"/>
          <w:lang w:eastAsia="zh-CN"/>
        </w:rPr>
        <w:t xml:space="preserve">based </w:t>
      </w:r>
      <w:r w:rsidR="005A0AE7">
        <w:rPr>
          <w:b/>
          <w:bCs/>
          <w:color w:val="000000" w:themeColor="text1"/>
          <w:szCs w:val="24"/>
          <w:lang w:eastAsia="zh-CN"/>
        </w:rPr>
        <w:t>same</w:t>
      </w:r>
      <w:r w:rsidRPr="00DA0915">
        <w:rPr>
          <w:b/>
          <w:bCs/>
          <w:color w:val="000000" w:themeColor="text1"/>
          <w:szCs w:val="24"/>
          <w:lang w:eastAsia="zh-CN"/>
        </w:rPr>
        <w:t xml:space="preserve"> slot scheduling:</w:t>
      </w:r>
    </w:p>
    <w:p w14:paraId="4509989A" w14:textId="77F93323" w:rsidR="003903BA" w:rsidRDefault="00EB60D0" w:rsidP="0032095C">
      <w:pPr>
        <w:autoSpaceDN w:val="0"/>
        <w:spacing w:after="120"/>
        <w:rPr>
          <w:color w:val="000000" w:themeColor="text1"/>
          <w:szCs w:val="24"/>
          <w:lang w:eastAsia="zh-CN"/>
        </w:rPr>
      </w:pPr>
      <w:r>
        <w:rPr>
          <w:color w:val="000000" w:themeColor="text1"/>
          <w:szCs w:val="24"/>
          <w:lang w:eastAsia="zh-CN"/>
        </w:rPr>
        <w:t xml:space="preserve">Figure </w:t>
      </w:r>
      <w:r w:rsidR="00DE19EB">
        <w:rPr>
          <w:color w:val="000000" w:themeColor="text1"/>
          <w:szCs w:val="24"/>
          <w:lang w:eastAsia="zh-CN"/>
        </w:rPr>
        <w:t>2</w:t>
      </w:r>
      <w:r>
        <w:rPr>
          <w:color w:val="000000" w:themeColor="text1"/>
          <w:szCs w:val="24"/>
          <w:lang w:eastAsia="zh-CN"/>
        </w:rPr>
        <w:t xml:space="preserve"> shows </w:t>
      </w:r>
      <w:r w:rsidR="00C33F7C">
        <w:rPr>
          <w:color w:val="000000" w:themeColor="text1"/>
          <w:szCs w:val="24"/>
          <w:lang w:eastAsia="zh-CN"/>
        </w:rPr>
        <w:t>the same slot scheduling for sDCI and mDCI. As the issue pointed by Mediatek in their last meeting paper</w:t>
      </w:r>
      <w:r w:rsidR="008D5796">
        <w:rPr>
          <w:color w:val="000000" w:themeColor="text1"/>
          <w:szCs w:val="24"/>
          <w:lang w:eastAsia="zh-CN"/>
        </w:rPr>
        <w:t xml:space="preserve"> []</w:t>
      </w:r>
      <w:r w:rsidR="00C33F7C">
        <w:rPr>
          <w:color w:val="000000" w:themeColor="text1"/>
          <w:szCs w:val="24"/>
          <w:lang w:eastAsia="zh-CN"/>
        </w:rPr>
        <w:t>,</w:t>
      </w:r>
      <w:r w:rsidR="008D5796">
        <w:rPr>
          <w:color w:val="000000" w:themeColor="text1"/>
          <w:szCs w:val="24"/>
          <w:lang w:eastAsia="zh-CN"/>
        </w:rPr>
        <w:t xml:space="preserve"> </w:t>
      </w:r>
      <w:r w:rsidR="0027174F">
        <w:rPr>
          <w:color w:val="000000" w:themeColor="text1"/>
          <w:szCs w:val="24"/>
          <w:lang w:eastAsia="zh-CN"/>
        </w:rPr>
        <w:t xml:space="preserve">PDCCH processing time for UE is not standardized and NW do not know how much time UE takes to process the PDCCH to avoid the scheduling of CSI-RS in that region. As per our understanding, UE </w:t>
      </w:r>
      <w:r w:rsidR="006939D9">
        <w:rPr>
          <w:color w:val="000000" w:themeColor="text1"/>
          <w:szCs w:val="24"/>
          <w:lang w:eastAsia="zh-CN"/>
        </w:rPr>
        <w:t xml:space="preserve">buffers the entire slot and then start processing after the slot is completely received. </w:t>
      </w:r>
      <w:r w:rsidR="00CE3CA2">
        <w:rPr>
          <w:color w:val="000000" w:themeColor="text1"/>
          <w:szCs w:val="24"/>
          <w:lang w:eastAsia="zh-CN"/>
        </w:rPr>
        <w:t xml:space="preserve">We understand that the </w:t>
      </w:r>
      <w:proofErr w:type="gramStart"/>
      <w:r w:rsidR="00CE3CA2">
        <w:rPr>
          <w:color w:val="000000" w:themeColor="text1"/>
          <w:szCs w:val="24"/>
          <w:lang w:eastAsia="zh-CN"/>
        </w:rPr>
        <w:t>companies</w:t>
      </w:r>
      <w:proofErr w:type="gramEnd"/>
      <w:r w:rsidR="00CE3CA2">
        <w:rPr>
          <w:color w:val="000000" w:themeColor="text1"/>
          <w:szCs w:val="24"/>
          <w:lang w:eastAsia="zh-CN"/>
        </w:rPr>
        <w:t xml:space="preserve"> intention behind using different beam </w:t>
      </w:r>
      <w:r w:rsidR="00917775">
        <w:rPr>
          <w:color w:val="000000" w:themeColor="text1"/>
          <w:szCs w:val="24"/>
          <w:lang w:eastAsia="zh-CN"/>
        </w:rPr>
        <w:t xml:space="preserve">directions when UE need to receive data from beam pair </w:t>
      </w:r>
      <w:r w:rsidR="0037002F">
        <w:rPr>
          <w:color w:val="000000" w:themeColor="text1"/>
          <w:szCs w:val="24"/>
          <w:lang w:eastAsia="zh-CN"/>
        </w:rPr>
        <w:t xml:space="preserve">and only one beam when there is no data from one direction. However, </w:t>
      </w:r>
      <w:r w:rsidR="001C15B9">
        <w:rPr>
          <w:color w:val="000000" w:themeColor="text1"/>
          <w:szCs w:val="24"/>
          <w:lang w:eastAsia="zh-CN"/>
        </w:rPr>
        <w:t xml:space="preserve">for the same slot scheduling, UE do not know until the slot is completely received whether there is </w:t>
      </w:r>
      <w:r w:rsidR="00063230">
        <w:rPr>
          <w:color w:val="000000" w:themeColor="text1"/>
          <w:szCs w:val="24"/>
          <w:lang w:eastAsia="zh-CN"/>
        </w:rPr>
        <w:t>data for reception in both the PDSCH from both TRP or only from one TRP.</w:t>
      </w:r>
      <w:r w:rsidR="006E5D02">
        <w:rPr>
          <w:color w:val="000000" w:themeColor="text1"/>
          <w:szCs w:val="24"/>
          <w:lang w:eastAsia="zh-CN"/>
        </w:rPr>
        <w:t xml:space="preserve"> Hence, we think measurement </w:t>
      </w:r>
      <w:r w:rsidR="00ED0955">
        <w:rPr>
          <w:color w:val="000000" w:themeColor="text1"/>
          <w:szCs w:val="24"/>
          <w:lang w:eastAsia="zh-CN"/>
        </w:rPr>
        <w:t>restriction relaxation</w:t>
      </w:r>
      <w:r w:rsidR="006E5D02">
        <w:rPr>
          <w:color w:val="000000" w:themeColor="text1"/>
          <w:szCs w:val="24"/>
          <w:lang w:eastAsia="zh-CN"/>
        </w:rPr>
        <w:t xml:space="preserve"> makes more sense </w:t>
      </w:r>
      <w:r w:rsidR="005F0F1D">
        <w:rPr>
          <w:color w:val="000000" w:themeColor="text1"/>
          <w:szCs w:val="24"/>
          <w:lang w:eastAsia="zh-CN"/>
        </w:rPr>
        <w:t>in this case as UE already received and could process the RS.</w:t>
      </w:r>
    </w:p>
    <w:p w14:paraId="597F836B" w14:textId="31831C40" w:rsidR="00713E42" w:rsidRPr="00093C94" w:rsidRDefault="00713E42" w:rsidP="00093C94">
      <w:pPr>
        <w:pStyle w:val="ListParagraph"/>
        <w:numPr>
          <w:ilvl w:val="0"/>
          <w:numId w:val="11"/>
        </w:numPr>
        <w:autoSpaceDN w:val="0"/>
        <w:spacing w:after="120"/>
        <w:rPr>
          <w:color w:val="000000" w:themeColor="text1"/>
          <w:szCs w:val="24"/>
          <w:lang w:eastAsia="zh-CN"/>
        </w:rPr>
      </w:pPr>
      <w:r w:rsidRPr="00093C94">
        <w:rPr>
          <w:b/>
          <w:bCs/>
          <w:color w:val="000000" w:themeColor="text1"/>
          <w:szCs w:val="24"/>
          <w:lang w:eastAsia="zh-CN"/>
        </w:rPr>
        <w:t>Observation 1</w:t>
      </w:r>
      <w:r w:rsidRPr="00093C94">
        <w:rPr>
          <w:color w:val="000000" w:themeColor="text1"/>
          <w:szCs w:val="24"/>
          <w:lang w:eastAsia="zh-CN"/>
        </w:rPr>
        <w:t xml:space="preserve">: </w:t>
      </w:r>
      <w:r w:rsidR="005478C9">
        <w:rPr>
          <w:color w:val="000000" w:themeColor="text1"/>
          <w:szCs w:val="24"/>
          <w:lang w:val="en-GB" w:eastAsia="zh-CN"/>
        </w:rPr>
        <w:t xml:space="preserve">For sDCI and mDCI </w:t>
      </w:r>
      <w:r w:rsidR="000A1B43">
        <w:rPr>
          <w:color w:val="000000" w:themeColor="text1"/>
          <w:szCs w:val="24"/>
          <w:lang w:val="en-GB" w:eastAsia="zh-CN"/>
        </w:rPr>
        <w:t>based same</w:t>
      </w:r>
      <w:r w:rsidR="00032A7D">
        <w:rPr>
          <w:color w:val="000000" w:themeColor="text1"/>
          <w:szCs w:val="24"/>
          <w:lang w:val="en-GB" w:eastAsia="zh-CN"/>
        </w:rPr>
        <w:t xml:space="preserve"> slot scheduling, </w:t>
      </w:r>
      <w:r w:rsidR="00A02567">
        <w:rPr>
          <w:color w:val="000000" w:themeColor="text1"/>
          <w:szCs w:val="24"/>
          <w:lang w:val="en-GB" w:eastAsia="zh-CN"/>
        </w:rPr>
        <w:t>UE has already received and buffered CSI-RS</w:t>
      </w:r>
      <w:r w:rsidR="00617792">
        <w:rPr>
          <w:color w:val="000000" w:themeColor="text1"/>
          <w:szCs w:val="24"/>
          <w:lang w:val="en-GB" w:eastAsia="zh-CN"/>
        </w:rPr>
        <w:t xml:space="preserve">. Dynamic change between single beam reception and beam pair reception is not possible for </w:t>
      </w:r>
      <w:r w:rsidR="00801860">
        <w:rPr>
          <w:color w:val="000000" w:themeColor="text1"/>
          <w:szCs w:val="24"/>
          <w:lang w:val="en-GB" w:eastAsia="zh-CN"/>
        </w:rPr>
        <w:t>same slot scheduling.</w:t>
      </w:r>
    </w:p>
    <w:p w14:paraId="1B5634D5" w14:textId="149C150B" w:rsidR="005F0F1D" w:rsidRPr="00A40B3B" w:rsidRDefault="00ED0955" w:rsidP="0032095C">
      <w:pPr>
        <w:autoSpaceDN w:val="0"/>
        <w:spacing w:after="120"/>
        <w:rPr>
          <w:b/>
          <w:bCs/>
          <w:color w:val="000000" w:themeColor="text1"/>
          <w:szCs w:val="24"/>
          <w:lang w:eastAsia="zh-CN"/>
        </w:rPr>
      </w:pPr>
      <w:r w:rsidRPr="671F81B5">
        <w:rPr>
          <w:b/>
          <w:bCs/>
          <w:color w:val="000000" w:themeColor="text1"/>
          <w:lang w:eastAsia="zh-CN"/>
        </w:rPr>
        <w:t>sDCI based cross slot scheduling:</w:t>
      </w:r>
    </w:p>
    <w:p w14:paraId="3C141D33" w14:textId="0826AFE5" w:rsidR="671F81B5" w:rsidRDefault="0001775D" w:rsidP="671F81B5">
      <w:pPr>
        <w:spacing w:after="120"/>
        <w:rPr>
          <w:color w:val="000000" w:themeColor="text1"/>
          <w:lang w:eastAsia="zh-CN"/>
        </w:rPr>
      </w:pPr>
      <w:r>
        <w:rPr>
          <w:b/>
          <w:bCs/>
          <w:noProof/>
          <w:color w:val="000000" w:themeColor="text1"/>
          <w:szCs w:val="24"/>
          <w:lang w:eastAsia="zh-CN"/>
        </w:rPr>
        <w:drawing>
          <wp:anchor distT="0" distB="0" distL="114300" distR="114300" simplePos="0" relativeHeight="251658243" behindDoc="0" locked="0" layoutInCell="1" allowOverlap="1" wp14:anchorId="7F6A4B3A" wp14:editId="7CAA49B0">
            <wp:simplePos x="0" y="0"/>
            <wp:positionH relativeFrom="margin">
              <wp:align>center</wp:align>
            </wp:positionH>
            <wp:positionV relativeFrom="paragraph">
              <wp:posOffset>165100</wp:posOffset>
            </wp:positionV>
            <wp:extent cx="3333750" cy="2050415"/>
            <wp:effectExtent l="0" t="0" r="0" b="6985"/>
            <wp:wrapTopAndBottom/>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pic:nvPicPr>
                  <pic:blipFill>
                    <a:blip r:embed="rId13"/>
                    <a:stretch>
                      <a:fillRect/>
                    </a:stretch>
                  </pic:blipFill>
                  <pic:spPr>
                    <a:xfrm>
                      <a:off x="0" y="0"/>
                      <a:ext cx="3333750" cy="2050415"/>
                    </a:xfrm>
                    <a:prstGeom prst="rect">
                      <a:avLst/>
                    </a:prstGeom>
                  </pic:spPr>
                </pic:pic>
              </a:graphicData>
            </a:graphic>
          </wp:anchor>
        </w:drawing>
      </w:r>
    </w:p>
    <w:p w14:paraId="2EDA9C19" w14:textId="1E0F7FA2" w:rsidR="671F81B5" w:rsidRDefault="0001775D" w:rsidP="671F81B5">
      <w:pPr>
        <w:spacing w:after="120"/>
        <w:rPr>
          <w:color w:val="000000" w:themeColor="text1"/>
          <w:lang w:eastAsia="zh-CN"/>
        </w:rPr>
      </w:pPr>
      <w:r>
        <w:rPr>
          <w:noProof/>
        </w:rPr>
        <mc:AlternateContent>
          <mc:Choice Requires="wps">
            <w:drawing>
              <wp:anchor distT="0" distB="0" distL="114300" distR="114300" simplePos="0" relativeHeight="251658244" behindDoc="0" locked="0" layoutInCell="1" allowOverlap="1" wp14:anchorId="7493BD9F" wp14:editId="53A01CE0">
                <wp:simplePos x="0" y="0"/>
                <wp:positionH relativeFrom="page">
                  <wp:align>center</wp:align>
                </wp:positionH>
                <wp:positionV relativeFrom="paragraph">
                  <wp:posOffset>2157730</wp:posOffset>
                </wp:positionV>
                <wp:extent cx="3333750" cy="635"/>
                <wp:effectExtent l="0" t="0" r="0" b="6350"/>
                <wp:wrapTopAndBottom/>
                <wp:docPr id="7" name="Text Box 7"/>
                <wp:cNvGraphicFramePr/>
                <a:graphic xmlns:a="http://schemas.openxmlformats.org/drawingml/2006/main">
                  <a:graphicData uri="http://schemas.microsoft.com/office/word/2010/wordprocessingShape">
                    <wps:wsp>
                      <wps:cNvSpPr txBox="1"/>
                      <wps:spPr>
                        <a:xfrm>
                          <a:off x="0" y="0"/>
                          <a:ext cx="3333750" cy="635"/>
                        </a:xfrm>
                        <a:prstGeom prst="rect">
                          <a:avLst/>
                        </a:prstGeom>
                        <a:solidFill>
                          <a:prstClr val="white"/>
                        </a:solidFill>
                        <a:ln>
                          <a:noFill/>
                        </a:ln>
                      </wps:spPr>
                      <wps:txbx>
                        <w:txbxContent>
                          <w:p w14:paraId="5C4CEF01" w14:textId="0CF43481" w:rsidR="00460E21" w:rsidRPr="004412D5" w:rsidRDefault="00460E21" w:rsidP="00A40B3B">
                            <w:pPr>
                              <w:pStyle w:val="Caption"/>
                              <w:jc w:val="center"/>
                              <w:rPr>
                                <w:bCs/>
                                <w:noProof/>
                                <w:color w:val="000000" w:themeColor="text1"/>
                                <w:szCs w:val="24"/>
                                <w:lang w:val="en-US" w:eastAsia="zh-CN"/>
                              </w:rPr>
                            </w:pPr>
                            <w:r>
                              <w:t xml:space="preserve">Figure </w:t>
                            </w:r>
                            <w:r>
                              <w:fldChar w:fldCharType="begin"/>
                            </w:r>
                            <w:r>
                              <w:instrText>SEQ Figure \* ARABIC</w:instrText>
                            </w:r>
                            <w:r>
                              <w:fldChar w:fldCharType="separate"/>
                            </w:r>
                            <w:r w:rsidR="004A0EE4">
                              <w:rPr>
                                <w:noProof/>
                              </w:rPr>
                              <w:t>3</w:t>
                            </w:r>
                            <w:r>
                              <w:fldChar w:fldCharType="end"/>
                            </w:r>
                            <w:r>
                              <w:rPr>
                                <w:lang w:val="en-US"/>
                              </w:rPr>
                              <w:t>: sDCI based cross slot scheduling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pic="http://schemas.openxmlformats.org/drawingml/2006/picture" xmlns:a14="http://schemas.microsoft.com/office/drawing/2010/main">
            <w:pict w14:anchorId="38CE481F">
              <v:shape id="Text Box 7" style="position:absolute;margin-left:0;margin-top:169.9pt;width:262.5pt;height:.05pt;z-index:251658244;visibility:visible;mso-wrap-style:square;mso-wrap-distance-left:9pt;mso-wrap-distance-top:0;mso-wrap-distance-right:9pt;mso-wrap-distance-bottom:0;mso-position-horizontal:center;mso-position-horizontal-relative:page;mso-position-vertical:absolute;mso-position-vertical-relative:text;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" w14:anchorId="7493BD9F">
                <v:textbox style="mso-fit-shape-to-text:t" inset="0,0,0,0">
                  <w:txbxContent>
                    <w:p w:rsidRPr="004412D5" w:rsidR="00460E21" w:rsidP="00A40B3B" w:rsidRDefault="00460E21" w14:paraId="6B357AEC" w14:textId="0CF43481">
                      <w:pPr>
                        <w:pStyle w:val="Caption"/>
                        <w:jc w:val="center"/>
                        <w:rPr>
                          <w:bCs/>
                          <w:noProof/>
                          <w:color w:val="000000" w:themeColor="text1"/>
                          <w:szCs w:val="24"/>
                          <w:lang w:val="en-US" w:eastAsia="zh-CN"/>
                        </w:rPr>
                      </w:pPr>
                      <w:r>
                        <w:t xml:space="preserve">Figure </w:t>
                      </w:r>
                      <w:r>
                        <w:fldChar w:fldCharType="begin"/>
                      </w:r>
                      <w:r>
                        <w:instrText>SEQ Figure \* ARABIC</w:instrText>
                      </w:r>
                      <w:r>
                        <w:fldChar w:fldCharType="separate"/>
                      </w:r>
                      <w:r w:rsidR="004A0EE4">
                        <w:rPr>
                          <w:noProof/>
                        </w:rPr>
                        <w:t>3</w:t>
                      </w:r>
                      <w:r>
                        <w:fldChar w:fldCharType="end"/>
                      </w:r>
                      <w:r>
                        <w:rPr>
                          <w:lang w:val="en-US"/>
                        </w:rPr>
                        <w:t>: sDCI based cross slot scheduling</w:t>
                      </w:r>
                    </w:p>
                  </w:txbxContent>
                </v:textbox>
                <w10:wrap type="topAndBottom" anchorx="page"/>
              </v:shape>
            </w:pict>
          </mc:Fallback>
        </mc:AlternateContent>
      </w:r>
    </w:p>
    <w:p w14:paraId="51A7ACE3" w14:textId="34CC7BE0" w:rsidR="0001775D" w:rsidRDefault="0001775D" w:rsidP="0032095C">
      <w:pPr>
        <w:autoSpaceDN w:val="0"/>
        <w:spacing w:after="120"/>
        <w:rPr>
          <w:color w:val="000000" w:themeColor="text1"/>
          <w:szCs w:val="24"/>
          <w:lang w:eastAsia="zh-CN"/>
        </w:rPr>
      </w:pPr>
    </w:p>
    <w:p w14:paraId="51DA40B6" w14:textId="142340AF" w:rsidR="00B979A7" w:rsidRDefault="00B979A7" w:rsidP="0032095C">
      <w:pPr>
        <w:autoSpaceDN w:val="0"/>
        <w:spacing w:after="120"/>
        <w:rPr>
          <w:color w:val="000000" w:themeColor="text1"/>
          <w:szCs w:val="24"/>
          <w:lang w:eastAsia="zh-CN"/>
        </w:rPr>
      </w:pPr>
      <w:r>
        <w:rPr>
          <w:color w:val="000000" w:themeColor="text1"/>
          <w:szCs w:val="24"/>
          <w:lang w:eastAsia="zh-CN"/>
        </w:rPr>
        <w:t xml:space="preserve">In this scenario, </w:t>
      </w:r>
      <w:r w:rsidR="008D0D99">
        <w:rPr>
          <w:color w:val="000000" w:themeColor="text1"/>
          <w:szCs w:val="24"/>
          <w:lang w:eastAsia="zh-CN"/>
        </w:rPr>
        <w:t xml:space="preserve">by assuming UE buffers one slot </w:t>
      </w:r>
      <w:r w:rsidR="002D243A">
        <w:rPr>
          <w:color w:val="000000" w:themeColor="text1"/>
          <w:szCs w:val="24"/>
          <w:lang w:eastAsia="zh-CN"/>
        </w:rPr>
        <w:t>data</w:t>
      </w:r>
      <w:r w:rsidR="000C5038">
        <w:rPr>
          <w:color w:val="000000" w:themeColor="text1"/>
          <w:szCs w:val="24"/>
          <w:lang w:eastAsia="zh-CN"/>
        </w:rPr>
        <w:t xml:space="preserve"> (we understand that </w:t>
      </w:r>
      <w:r w:rsidR="00063E44">
        <w:rPr>
          <w:color w:val="000000" w:themeColor="text1"/>
          <w:szCs w:val="24"/>
          <w:lang w:eastAsia="zh-CN"/>
        </w:rPr>
        <w:t>many</w:t>
      </w:r>
      <w:r w:rsidR="000C5038">
        <w:rPr>
          <w:color w:val="000000" w:themeColor="text1"/>
          <w:szCs w:val="24"/>
          <w:lang w:eastAsia="zh-CN"/>
        </w:rPr>
        <w:t xml:space="preserve"> UEs need not buffer one slot worth data, but assuming RAN4 </w:t>
      </w:r>
      <w:r w:rsidR="004349F8">
        <w:rPr>
          <w:color w:val="000000" w:themeColor="text1"/>
          <w:szCs w:val="24"/>
          <w:lang w:eastAsia="zh-CN"/>
        </w:rPr>
        <w:t xml:space="preserve">way of defining </w:t>
      </w:r>
      <w:r w:rsidR="000C5038">
        <w:rPr>
          <w:color w:val="000000" w:themeColor="text1"/>
          <w:szCs w:val="24"/>
          <w:lang w:eastAsia="zh-CN"/>
        </w:rPr>
        <w:t xml:space="preserve">minimum requirements </w:t>
      </w:r>
      <w:r w:rsidR="00D20212">
        <w:rPr>
          <w:color w:val="000000" w:themeColor="text1"/>
          <w:szCs w:val="24"/>
          <w:lang w:eastAsia="zh-CN"/>
        </w:rPr>
        <w:t>we can assume UE process after one slot</w:t>
      </w:r>
      <w:r w:rsidR="000C5038">
        <w:rPr>
          <w:color w:val="000000" w:themeColor="text1"/>
          <w:szCs w:val="24"/>
          <w:lang w:eastAsia="zh-CN"/>
        </w:rPr>
        <w:t>)</w:t>
      </w:r>
      <w:r w:rsidR="002D243A">
        <w:rPr>
          <w:color w:val="000000" w:themeColor="text1"/>
          <w:szCs w:val="24"/>
          <w:lang w:eastAsia="zh-CN"/>
        </w:rPr>
        <w:t xml:space="preserve"> </w:t>
      </w:r>
      <w:r w:rsidR="008D0D99">
        <w:rPr>
          <w:color w:val="000000" w:themeColor="text1"/>
          <w:szCs w:val="24"/>
          <w:lang w:eastAsia="zh-CN"/>
        </w:rPr>
        <w:t>and start processing the received data after the slot is complete</w:t>
      </w:r>
      <w:r w:rsidR="004349F8">
        <w:rPr>
          <w:color w:val="000000" w:themeColor="text1"/>
          <w:szCs w:val="24"/>
          <w:lang w:eastAsia="zh-CN"/>
        </w:rPr>
        <w:t>. B</w:t>
      </w:r>
      <w:r w:rsidR="002D243A">
        <w:rPr>
          <w:color w:val="000000" w:themeColor="text1"/>
          <w:szCs w:val="24"/>
          <w:lang w:eastAsia="zh-CN"/>
        </w:rPr>
        <w:t xml:space="preserve">ased on the length of the </w:t>
      </w:r>
      <w:r w:rsidR="003D63E9">
        <w:rPr>
          <w:color w:val="000000" w:themeColor="text1"/>
          <w:szCs w:val="24"/>
          <w:lang w:eastAsia="zh-CN"/>
        </w:rPr>
        <w:t>PDCCH in the</w:t>
      </w:r>
      <w:r w:rsidR="00B76D1B">
        <w:rPr>
          <w:color w:val="000000" w:themeColor="text1"/>
          <w:szCs w:val="24"/>
          <w:lang w:eastAsia="zh-CN"/>
        </w:rPr>
        <w:t xml:space="preserve"> next slot, UE may not have sufficient time to change the beams</w:t>
      </w:r>
      <w:r w:rsidR="00A131A9">
        <w:rPr>
          <w:color w:val="000000" w:themeColor="text1"/>
          <w:szCs w:val="24"/>
          <w:lang w:eastAsia="zh-CN"/>
        </w:rPr>
        <w:t xml:space="preserve"> </w:t>
      </w:r>
      <w:r w:rsidR="00342BBB">
        <w:rPr>
          <w:color w:val="000000" w:themeColor="text1"/>
          <w:szCs w:val="24"/>
          <w:lang w:eastAsia="zh-CN"/>
        </w:rPr>
        <w:t>from non-peak direction to peak direction beam</w:t>
      </w:r>
      <w:r w:rsidR="002C0E0E">
        <w:rPr>
          <w:color w:val="000000" w:themeColor="text1"/>
          <w:szCs w:val="24"/>
          <w:lang w:eastAsia="zh-CN"/>
        </w:rPr>
        <w:t xml:space="preserve">. We understand that the beam switch happens in CP of the symbol, but the communication between the </w:t>
      </w:r>
      <w:r w:rsidR="00510ACF">
        <w:rPr>
          <w:color w:val="000000" w:themeColor="text1"/>
          <w:szCs w:val="24"/>
          <w:lang w:eastAsia="zh-CN"/>
        </w:rPr>
        <w:t xml:space="preserve">UE measurement scheduling engine and RF chain which changes the direction </w:t>
      </w:r>
      <w:r w:rsidR="000F48FB">
        <w:rPr>
          <w:color w:val="000000" w:themeColor="text1"/>
          <w:szCs w:val="24"/>
          <w:lang w:eastAsia="zh-CN"/>
        </w:rPr>
        <w:t xml:space="preserve">of the beam </w:t>
      </w:r>
      <w:r w:rsidR="00510ACF">
        <w:rPr>
          <w:color w:val="000000" w:themeColor="text1"/>
          <w:szCs w:val="24"/>
          <w:lang w:eastAsia="zh-CN"/>
        </w:rPr>
        <w:t xml:space="preserve">may take bit more time than CP. </w:t>
      </w:r>
      <w:r w:rsidR="000F48FB">
        <w:rPr>
          <w:color w:val="000000" w:themeColor="text1"/>
          <w:szCs w:val="24"/>
          <w:lang w:eastAsia="zh-CN"/>
        </w:rPr>
        <w:t xml:space="preserve">It may be difficult for UE also to keep </w:t>
      </w:r>
      <w:r w:rsidR="00E00244">
        <w:rPr>
          <w:color w:val="000000" w:themeColor="text1"/>
          <w:szCs w:val="24"/>
          <w:lang w:eastAsia="zh-CN"/>
        </w:rPr>
        <w:t xml:space="preserve">changing </w:t>
      </w:r>
      <w:r w:rsidR="000F48FB">
        <w:rPr>
          <w:color w:val="000000" w:themeColor="text1"/>
          <w:szCs w:val="24"/>
          <w:lang w:eastAsia="zh-CN"/>
        </w:rPr>
        <w:t>between the beams for every slot</w:t>
      </w:r>
      <w:r w:rsidR="00E00244">
        <w:rPr>
          <w:color w:val="000000" w:themeColor="text1"/>
          <w:szCs w:val="24"/>
          <w:lang w:eastAsia="zh-CN"/>
        </w:rPr>
        <w:t xml:space="preserve"> as it needs very dynamic beam management. </w:t>
      </w:r>
    </w:p>
    <w:p w14:paraId="47A5FD9B" w14:textId="277541CF" w:rsidR="005E4F44" w:rsidRPr="00C80E92" w:rsidRDefault="005E4F44" w:rsidP="005E4F44">
      <w:pPr>
        <w:pStyle w:val="ListParagraph"/>
        <w:numPr>
          <w:ilvl w:val="0"/>
          <w:numId w:val="11"/>
        </w:numPr>
        <w:autoSpaceDN w:val="0"/>
        <w:spacing w:after="120"/>
        <w:rPr>
          <w:color w:val="000000" w:themeColor="text1"/>
          <w:szCs w:val="24"/>
          <w:lang w:eastAsia="zh-CN"/>
        </w:rPr>
      </w:pPr>
      <w:r w:rsidRPr="00C80E92">
        <w:rPr>
          <w:b/>
          <w:bCs/>
          <w:color w:val="000000" w:themeColor="text1"/>
          <w:szCs w:val="24"/>
          <w:lang w:eastAsia="zh-CN"/>
        </w:rPr>
        <w:t xml:space="preserve">Observation </w:t>
      </w:r>
      <w:r>
        <w:rPr>
          <w:b/>
          <w:bCs/>
          <w:color w:val="000000" w:themeColor="text1"/>
          <w:szCs w:val="24"/>
          <w:lang w:val="en-GB" w:eastAsia="zh-CN"/>
        </w:rPr>
        <w:t>2</w:t>
      </w:r>
      <w:r w:rsidRPr="00C80E92">
        <w:rPr>
          <w:color w:val="000000" w:themeColor="text1"/>
          <w:szCs w:val="24"/>
          <w:lang w:eastAsia="zh-CN"/>
        </w:rPr>
        <w:t xml:space="preserve">: </w:t>
      </w:r>
      <w:r w:rsidR="00304547">
        <w:rPr>
          <w:color w:val="000000" w:themeColor="text1"/>
          <w:szCs w:val="24"/>
          <w:lang w:val="en-GB" w:eastAsia="zh-CN"/>
        </w:rPr>
        <w:t>For sDCI based cross-slot scheduling</w:t>
      </w:r>
      <w:r w:rsidR="004C7CE1">
        <w:rPr>
          <w:color w:val="000000" w:themeColor="text1"/>
          <w:szCs w:val="24"/>
          <w:lang w:val="en-GB" w:eastAsia="zh-CN"/>
        </w:rPr>
        <w:t xml:space="preserve">, </w:t>
      </w:r>
      <w:r w:rsidR="004C7CE1">
        <w:rPr>
          <w:color w:val="000000" w:themeColor="text1"/>
          <w:szCs w:val="24"/>
          <w:lang w:val="en-US" w:eastAsia="zh-CN"/>
        </w:rPr>
        <w:t>i</w:t>
      </w:r>
      <w:r w:rsidR="004C7CE1">
        <w:rPr>
          <w:color w:val="000000" w:themeColor="text1"/>
          <w:szCs w:val="24"/>
          <w:lang w:eastAsia="zh-CN"/>
        </w:rPr>
        <w:t>t may be difficult for UE also to keep changing between the beams for every slot as it needs very dynamic beam management</w:t>
      </w:r>
      <w:r w:rsidR="004C7CE1">
        <w:rPr>
          <w:color w:val="000000" w:themeColor="text1"/>
          <w:szCs w:val="24"/>
          <w:lang w:val="en-US" w:eastAsia="zh-CN"/>
        </w:rPr>
        <w:t>, At NW side, cross slot scheduling is not a typical choice.</w:t>
      </w:r>
      <w:r w:rsidR="004C7CE1" w:rsidRPr="00C80E92">
        <w:rPr>
          <w:color w:val="000000" w:themeColor="text1"/>
          <w:szCs w:val="24"/>
          <w:lang w:eastAsia="zh-CN"/>
        </w:rPr>
        <w:t xml:space="preserve"> </w:t>
      </w:r>
    </w:p>
    <w:p w14:paraId="6A6A34EA" w14:textId="77777777" w:rsidR="005E4F44" w:rsidRPr="00093C94" w:rsidRDefault="005E4F44" w:rsidP="0032095C">
      <w:pPr>
        <w:autoSpaceDN w:val="0"/>
        <w:spacing w:after="120"/>
        <w:rPr>
          <w:color w:val="000000" w:themeColor="text1"/>
          <w:szCs w:val="24"/>
          <w:lang w:val="x-none" w:eastAsia="zh-CN"/>
        </w:rPr>
      </w:pPr>
    </w:p>
    <w:p w14:paraId="6E76301B" w14:textId="45729A7E" w:rsidR="00070870" w:rsidRDefault="00070870" w:rsidP="0032095C">
      <w:pPr>
        <w:autoSpaceDN w:val="0"/>
        <w:spacing w:after="120"/>
        <w:rPr>
          <w:b/>
          <w:bCs/>
          <w:color w:val="000000" w:themeColor="text1"/>
          <w:szCs w:val="24"/>
          <w:lang w:eastAsia="zh-CN"/>
        </w:rPr>
      </w:pPr>
      <w:r>
        <w:rPr>
          <w:b/>
          <w:bCs/>
          <w:color w:val="000000" w:themeColor="text1"/>
          <w:szCs w:val="24"/>
          <w:lang w:eastAsia="zh-CN"/>
        </w:rPr>
        <w:t>m</w:t>
      </w:r>
      <w:r w:rsidRPr="00DA0915">
        <w:rPr>
          <w:b/>
          <w:bCs/>
          <w:color w:val="000000" w:themeColor="text1"/>
          <w:szCs w:val="24"/>
          <w:lang w:eastAsia="zh-CN"/>
        </w:rPr>
        <w:t>DCI based cross slot scheduling:</w:t>
      </w:r>
    </w:p>
    <w:p w14:paraId="0412A747" w14:textId="681A0E6E" w:rsidR="004A0EE4" w:rsidRDefault="00D34226" w:rsidP="0032095C">
      <w:pPr>
        <w:autoSpaceDN w:val="0"/>
        <w:spacing w:after="120"/>
        <w:rPr>
          <w:color w:val="000000" w:themeColor="text1"/>
          <w:szCs w:val="24"/>
          <w:lang w:eastAsia="zh-CN"/>
        </w:rPr>
      </w:pPr>
      <w:r>
        <w:rPr>
          <w:color w:val="000000" w:themeColor="text1"/>
          <w:szCs w:val="24"/>
          <w:lang w:eastAsia="zh-CN"/>
        </w:rPr>
        <w:t xml:space="preserve">When UE receives a </w:t>
      </w:r>
      <w:r w:rsidR="00030B96">
        <w:rPr>
          <w:color w:val="000000" w:themeColor="text1"/>
          <w:szCs w:val="24"/>
          <w:lang w:eastAsia="zh-CN"/>
        </w:rPr>
        <w:t>cross slot scheduling</w:t>
      </w:r>
      <w:r w:rsidR="00E00460">
        <w:rPr>
          <w:color w:val="000000" w:themeColor="text1"/>
          <w:szCs w:val="24"/>
          <w:lang w:eastAsia="zh-CN"/>
        </w:rPr>
        <w:t xml:space="preserve"> (e.g., </w:t>
      </w:r>
      <w:r w:rsidR="000E7F0B">
        <w:rPr>
          <w:color w:val="000000" w:themeColor="text1"/>
          <w:szCs w:val="24"/>
          <w:lang w:eastAsia="zh-CN"/>
        </w:rPr>
        <w:t>DCI at slot n</w:t>
      </w:r>
      <w:r w:rsidR="00136A1C">
        <w:rPr>
          <w:color w:val="000000" w:themeColor="text1"/>
          <w:szCs w:val="24"/>
          <w:lang w:eastAsia="zh-CN"/>
        </w:rPr>
        <w:t xml:space="preserve"> scheduling for PDSCH at </w:t>
      </w:r>
      <w:r w:rsidR="00CF2093">
        <w:rPr>
          <w:color w:val="000000" w:themeColor="text1"/>
          <w:szCs w:val="24"/>
          <w:lang w:eastAsia="zh-CN"/>
        </w:rPr>
        <w:t>s</w:t>
      </w:r>
      <w:r w:rsidR="00136A1C">
        <w:rPr>
          <w:color w:val="000000" w:themeColor="text1"/>
          <w:szCs w:val="24"/>
          <w:lang w:eastAsia="zh-CN"/>
        </w:rPr>
        <w:t>lot n+k</w:t>
      </w:r>
      <w:r w:rsidR="00E00460">
        <w:rPr>
          <w:color w:val="000000" w:themeColor="text1"/>
          <w:szCs w:val="24"/>
          <w:lang w:eastAsia="zh-CN"/>
        </w:rPr>
        <w:t>)</w:t>
      </w:r>
      <w:r>
        <w:rPr>
          <w:color w:val="000000" w:themeColor="text1"/>
          <w:szCs w:val="24"/>
          <w:lang w:eastAsia="zh-CN"/>
        </w:rPr>
        <w:t xml:space="preserve">, it knows that there is a DL data in future slot. However, when UE do not receive </w:t>
      </w:r>
      <w:r w:rsidR="00E00460">
        <w:rPr>
          <w:color w:val="000000" w:themeColor="text1"/>
          <w:szCs w:val="24"/>
          <w:lang w:eastAsia="zh-CN"/>
        </w:rPr>
        <w:t>cross slot scheduling though DCI at slot n</w:t>
      </w:r>
      <w:r w:rsidR="00CF2093">
        <w:rPr>
          <w:color w:val="000000" w:themeColor="text1"/>
          <w:szCs w:val="24"/>
          <w:lang w:eastAsia="zh-CN"/>
        </w:rPr>
        <w:t xml:space="preserve">, it </w:t>
      </w:r>
      <w:proofErr w:type="gramStart"/>
      <w:r w:rsidR="00CF2093">
        <w:rPr>
          <w:color w:val="000000" w:themeColor="text1"/>
          <w:szCs w:val="24"/>
          <w:lang w:eastAsia="zh-CN"/>
        </w:rPr>
        <w:t>do</w:t>
      </w:r>
      <w:proofErr w:type="gramEnd"/>
      <w:r w:rsidR="00CF2093">
        <w:rPr>
          <w:color w:val="000000" w:themeColor="text1"/>
          <w:szCs w:val="24"/>
          <w:lang w:eastAsia="zh-CN"/>
        </w:rPr>
        <w:t xml:space="preserve"> not know whether NW uses same slot scheduling in slot n+k or not. </w:t>
      </w:r>
      <w:r w:rsidR="00392E1D">
        <w:rPr>
          <w:color w:val="000000" w:themeColor="text1"/>
          <w:szCs w:val="24"/>
          <w:lang w:eastAsia="zh-CN"/>
        </w:rPr>
        <w:t xml:space="preserve">That means, the proposed way of changing between beam pair to single </w:t>
      </w:r>
      <w:r w:rsidR="00553526">
        <w:rPr>
          <w:color w:val="000000" w:themeColor="text1"/>
          <w:szCs w:val="24"/>
          <w:lang w:eastAsia="zh-CN"/>
        </w:rPr>
        <w:t>beam</w:t>
      </w:r>
      <w:r w:rsidR="00392E1D">
        <w:rPr>
          <w:color w:val="000000" w:themeColor="text1"/>
          <w:szCs w:val="24"/>
          <w:lang w:eastAsia="zh-CN"/>
        </w:rPr>
        <w:t xml:space="preserve"> when PDSCH is not there do</w:t>
      </w:r>
      <w:r w:rsidR="00030B96">
        <w:rPr>
          <w:color w:val="000000" w:themeColor="text1"/>
          <w:szCs w:val="24"/>
          <w:lang w:eastAsia="zh-CN"/>
        </w:rPr>
        <w:t xml:space="preserve"> </w:t>
      </w:r>
      <w:r w:rsidR="00553526">
        <w:rPr>
          <w:color w:val="000000" w:themeColor="text1"/>
          <w:szCs w:val="24"/>
          <w:lang w:eastAsia="zh-CN"/>
        </w:rPr>
        <w:t>not work well mDCI also</w:t>
      </w:r>
      <w:r w:rsidR="00B25750">
        <w:rPr>
          <w:color w:val="000000" w:themeColor="text1"/>
          <w:szCs w:val="24"/>
          <w:lang w:eastAsia="zh-CN"/>
        </w:rPr>
        <w:t xml:space="preserve"> as there is uncertainty on NW behaviour in scheduling which UE do not know in advance.</w:t>
      </w:r>
    </w:p>
    <w:p w14:paraId="29A90194" w14:textId="77777777" w:rsidR="004A0EE4" w:rsidRDefault="004A0EE4" w:rsidP="0032095C">
      <w:pPr>
        <w:autoSpaceDN w:val="0"/>
        <w:spacing w:after="120"/>
        <w:rPr>
          <w:color w:val="000000" w:themeColor="text1"/>
          <w:szCs w:val="24"/>
          <w:lang w:eastAsia="zh-CN"/>
        </w:rPr>
      </w:pPr>
    </w:p>
    <w:p w14:paraId="17B1F076" w14:textId="77777777" w:rsidR="004A0EE4" w:rsidRDefault="004A0EE4" w:rsidP="0032095C">
      <w:pPr>
        <w:autoSpaceDN w:val="0"/>
        <w:spacing w:after="120"/>
        <w:rPr>
          <w:color w:val="000000" w:themeColor="text1"/>
          <w:szCs w:val="24"/>
          <w:lang w:eastAsia="zh-CN"/>
        </w:rPr>
      </w:pPr>
    </w:p>
    <w:p w14:paraId="3598E2AC" w14:textId="77777777" w:rsidR="004A0EE4" w:rsidRDefault="004A0EE4" w:rsidP="0032095C">
      <w:pPr>
        <w:autoSpaceDN w:val="0"/>
        <w:spacing w:after="120"/>
        <w:rPr>
          <w:color w:val="000000" w:themeColor="text1"/>
          <w:szCs w:val="24"/>
          <w:lang w:eastAsia="zh-CN"/>
        </w:rPr>
      </w:pPr>
    </w:p>
    <w:p w14:paraId="77F88BF4" w14:textId="5386B875" w:rsidR="00070870" w:rsidRPr="00111E8E" w:rsidRDefault="004A0EE4" w:rsidP="0032095C">
      <w:pPr>
        <w:autoSpaceDN w:val="0"/>
        <w:spacing w:after="120"/>
        <w:rPr>
          <w:color w:val="000000" w:themeColor="text1"/>
          <w:szCs w:val="24"/>
          <w:lang w:eastAsia="zh-CN"/>
        </w:rPr>
      </w:pPr>
      <w:r>
        <w:rPr>
          <w:noProof/>
        </w:rPr>
        <mc:AlternateContent>
          <mc:Choice Requires="wps">
            <w:drawing>
              <wp:anchor distT="0" distB="0" distL="114300" distR="114300" simplePos="0" relativeHeight="251658246" behindDoc="0" locked="0" layoutInCell="1" allowOverlap="1" wp14:anchorId="725F3A0A" wp14:editId="4995CEFF">
                <wp:simplePos x="0" y="0"/>
                <wp:positionH relativeFrom="column">
                  <wp:posOffset>1785620</wp:posOffset>
                </wp:positionH>
                <wp:positionV relativeFrom="paragraph">
                  <wp:posOffset>2398395</wp:posOffset>
                </wp:positionV>
                <wp:extent cx="3587750" cy="635"/>
                <wp:effectExtent l="0" t="0" r="0" b="0"/>
                <wp:wrapTopAndBottom/>
                <wp:docPr id="9" name="Text Box 9"/>
                <wp:cNvGraphicFramePr/>
                <a:graphic xmlns:a="http://schemas.openxmlformats.org/drawingml/2006/main">
                  <a:graphicData uri="http://schemas.microsoft.com/office/word/2010/wordprocessingShape">
                    <wps:wsp>
                      <wps:cNvSpPr txBox="1"/>
                      <wps:spPr>
                        <a:xfrm>
                          <a:off x="0" y="0"/>
                          <a:ext cx="3587750" cy="635"/>
                        </a:xfrm>
                        <a:prstGeom prst="rect">
                          <a:avLst/>
                        </a:prstGeom>
                        <a:solidFill>
                          <a:prstClr val="white"/>
                        </a:solidFill>
                        <a:ln>
                          <a:noFill/>
                        </a:ln>
                      </wps:spPr>
                      <wps:txbx>
                        <w:txbxContent>
                          <w:p w14:paraId="33DAD8B5" w14:textId="08A9970E" w:rsidR="004A0EE4" w:rsidRPr="00EF1063" w:rsidRDefault="004A0EE4" w:rsidP="00B450BA">
                            <w:pPr>
                              <w:pStyle w:val="Caption"/>
                              <w:jc w:val="center"/>
                              <w:rPr>
                                <w:noProof/>
                                <w:color w:val="000000" w:themeColor="text1"/>
                                <w:szCs w:val="24"/>
                                <w:lang w:val="en-US" w:eastAsia="zh-CN"/>
                              </w:rPr>
                            </w:pPr>
                            <w:r>
                              <w:t xml:space="preserve">Figure </w:t>
                            </w:r>
                            <w:r>
                              <w:fldChar w:fldCharType="begin"/>
                            </w:r>
                            <w:r>
                              <w:instrText>SEQ Figure \* ARABIC</w:instrText>
                            </w:r>
                            <w:r>
                              <w:fldChar w:fldCharType="separate"/>
                            </w:r>
                            <w:r>
                              <w:rPr>
                                <w:noProof/>
                              </w:rPr>
                              <w:t>4</w:t>
                            </w:r>
                            <w:r>
                              <w:fldChar w:fldCharType="end"/>
                            </w:r>
                            <w:r>
                              <w:rPr>
                                <w:lang w:val="en-US"/>
                              </w:rPr>
                              <w:t>: mDCI based cross slot scheduling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pic="http://schemas.openxmlformats.org/drawingml/2006/picture" xmlns:a14="http://schemas.microsoft.com/office/drawing/2010/main">
            <w:pict w14:anchorId="5AC8E917">
              <v:shape id="Text Box 9" style="position:absolute;margin-left:140.6pt;margin-top:188.85pt;width:282.5pt;height:.05pt;z-index:251658246;visibility:visible;mso-wrap-style:square;mso-wrap-distance-left:9pt;mso-wrap-distance-top:0;mso-wrap-distance-right:9pt;mso-wrap-distance-bottom:0;mso-position-horizontal:absolute;mso-position-horizontal-relative:text;mso-position-vertical:absolute;mso-position-vertical-relative:text;v-text-anchor:top" o:spid="_x0000_s1028"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" w14:anchorId="725F3A0A">
                <v:textbox style="mso-fit-shape-to-text:t" inset="0,0,0,0">
                  <w:txbxContent>
                    <w:p w:rsidRPr="00EF1063" w:rsidR="004A0EE4" w:rsidP="00B450BA" w:rsidRDefault="004A0EE4" w14:paraId="7438BE4A" w14:textId="08A9970E">
                      <w:pPr>
                        <w:pStyle w:val="Caption"/>
                        <w:jc w:val="center"/>
                        <w:rPr>
                          <w:noProof/>
                          <w:color w:val="000000" w:themeColor="text1"/>
                          <w:szCs w:val="24"/>
                          <w:lang w:val="en-US" w:eastAsia="zh-CN"/>
                        </w:rPr>
                      </w:pPr>
                      <w:r>
                        <w:t xml:space="preserve">Figure </w:t>
                      </w:r>
                      <w:r>
                        <w:fldChar w:fldCharType="begin"/>
                      </w:r>
                      <w:r>
                        <w:instrText>SEQ Figure \* ARABIC</w:instrText>
                      </w:r>
                      <w:r>
                        <w:fldChar w:fldCharType="separate"/>
                      </w:r>
                      <w:r>
                        <w:rPr>
                          <w:noProof/>
                        </w:rPr>
                        <w:t>4</w:t>
                      </w:r>
                      <w:r>
                        <w:fldChar w:fldCharType="end"/>
                      </w:r>
                      <w:r>
                        <w:rPr>
                          <w:lang w:val="en-US"/>
                        </w:rPr>
                        <w:t>: mDCI based cross slot scheduling</w:t>
                      </w:r>
                    </w:p>
                  </w:txbxContent>
                </v:textbox>
                <w10:wrap type="topAndBottom"/>
              </v:shape>
            </w:pict>
          </mc:Fallback>
        </mc:AlternateContent>
      </w:r>
      <w:r>
        <w:rPr>
          <w:noProof/>
          <w:color w:val="000000" w:themeColor="text1"/>
          <w:szCs w:val="24"/>
          <w:lang w:eastAsia="zh-CN"/>
        </w:rPr>
        <w:drawing>
          <wp:anchor distT="0" distB="0" distL="114300" distR="114300" simplePos="0" relativeHeight="251658245" behindDoc="0" locked="0" layoutInCell="1" allowOverlap="1" wp14:anchorId="657C472D" wp14:editId="15A48CB0">
            <wp:simplePos x="0" y="0"/>
            <wp:positionH relativeFrom="column">
              <wp:posOffset>1785620</wp:posOffset>
            </wp:positionH>
            <wp:positionV relativeFrom="paragraph">
              <wp:posOffset>0</wp:posOffset>
            </wp:positionV>
            <wp:extent cx="3587750" cy="2341297"/>
            <wp:effectExtent l="0" t="0" r="0" b="1905"/>
            <wp:wrapTopAndBottom/>
            <wp:docPr id="8" name="Picture 8"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screenshot of a computer screen&#10;&#10;Description automatically generated"/>
                    <pic:cNvPicPr/>
                  </pic:nvPicPr>
                  <pic:blipFill>
                    <a:blip r:embed="rId14"/>
                    <a:stretch>
                      <a:fillRect/>
                    </a:stretch>
                  </pic:blipFill>
                  <pic:spPr>
                    <a:xfrm>
                      <a:off x="0" y="0"/>
                      <a:ext cx="3587750" cy="2341297"/>
                    </a:xfrm>
                    <a:prstGeom prst="rect">
                      <a:avLst/>
                    </a:prstGeom>
                  </pic:spPr>
                </pic:pic>
              </a:graphicData>
            </a:graphic>
          </wp:anchor>
        </w:drawing>
      </w:r>
    </w:p>
    <w:p w14:paraId="1EECD472" w14:textId="4DE890B1" w:rsidR="00B35EE5" w:rsidRDefault="002A5265" w:rsidP="00934201">
      <w:pPr>
        <w:jc w:val="both"/>
        <w:rPr>
          <w:rStyle w:val="ui-provider"/>
        </w:rPr>
      </w:pPr>
      <w:r>
        <w:rPr>
          <w:rStyle w:val="ui-provider"/>
        </w:rPr>
        <w:t xml:space="preserve">Moreover cross slot scheduling </w:t>
      </w:r>
      <w:r w:rsidR="00B35EE5">
        <w:rPr>
          <w:rStyle w:val="ui-provider"/>
        </w:rPr>
        <w:t xml:space="preserve">makes the scheduling much more complex </w:t>
      </w:r>
      <w:r>
        <w:rPr>
          <w:rStyle w:val="ui-provider"/>
        </w:rPr>
        <w:t xml:space="preserve">where </w:t>
      </w:r>
      <w:r w:rsidR="00363EF7">
        <w:rPr>
          <w:rStyle w:val="ui-provider"/>
        </w:rPr>
        <w:t>NW</w:t>
      </w:r>
      <w:r>
        <w:rPr>
          <w:rStyle w:val="ui-provider"/>
        </w:rPr>
        <w:t xml:space="preserve"> </w:t>
      </w:r>
      <w:r w:rsidR="00B35EE5">
        <w:rPr>
          <w:rStyle w:val="ui-provider"/>
        </w:rPr>
        <w:t>cannot schedule all UEs that will transmit in a slot at the same time (with exception of random access message 3, but RA msg3 is small and has very high prio</w:t>
      </w:r>
      <w:r>
        <w:rPr>
          <w:rStyle w:val="ui-provider"/>
        </w:rPr>
        <w:t>rity</w:t>
      </w:r>
      <w:r w:rsidR="00B35EE5">
        <w:rPr>
          <w:rStyle w:val="ui-provider"/>
        </w:rPr>
        <w:t xml:space="preserve">, and </w:t>
      </w:r>
      <w:r w:rsidR="00537397">
        <w:rPr>
          <w:rStyle w:val="ui-provider"/>
        </w:rPr>
        <w:t>aperiodic CSI report</w:t>
      </w:r>
      <w:r w:rsidR="00B35EE5">
        <w:rPr>
          <w:rStyle w:val="ui-provider"/>
        </w:rPr>
        <w:t>)</w:t>
      </w:r>
      <w:r w:rsidR="00363EF7">
        <w:rPr>
          <w:rStyle w:val="ui-provider"/>
        </w:rPr>
        <w:t xml:space="preserve"> and needs to maintain the old scheduling data to compare which resources are already given and which </w:t>
      </w:r>
      <w:r w:rsidR="00E24FE5">
        <w:rPr>
          <w:rStyle w:val="ui-provider"/>
        </w:rPr>
        <w:t>resources</w:t>
      </w:r>
      <w:r w:rsidR="00363EF7">
        <w:rPr>
          <w:rStyle w:val="ui-provider"/>
        </w:rPr>
        <w:t xml:space="preserve"> are available for th</w:t>
      </w:r>
      <w:r w:rsidR="00E24FE5">
        <w:rPr>
          <w:rStyle w:val="ui-provider"/>
        </w:rPr>
        <w:t xml:space="preserve">e present slot scheduling. </w:t>
      </w:r>
      <w:r w:rsidR="00C160A5">
        <w:rPr>
          <w:rStyle w:val="ui-provider"/>
        </w:rPr>
        <w:t>Considering</w:t>
      </w:r>
      <w:r w:rsidR="006C29E0">
        <w:rPr>
          <w:rStyle w:val="ui-provider"/>
        </w:rPr>
        <w:t xml:space="preserve"> the difficulties</w:t>
      </w:r>
      <w:r w:rsidR="00C160A5">
        <w:rPr>
          <w:rStyle w:val="ui-provider"/>
        </w:rPr>
        <w:t xml:space="preserve"> mentioned above</w:t>
      </w:r>
      <w:r w:rsidR="006C29E0">
        <w:rPr>
          <w:rStyle w:val="ui-provider"/>
        </w:rPr>
        <w:t xml:space="preserve">, cross slot scheduling is a </w:t>
      </w:r>
      <w:r w:rsidR="00C160A5">
        <w:rPr>
          <w:rStyle w:val="ui-provider"/>
        </w:rPr>
        <w:t>not common implementation in the NW.</w:t>
      </w:r>
    </w:p>
    <w:p w14:paraId="02A6E45C" w14:textId="586A5992" w:rsidR="005E4F44" w:rsidRPr="00C80E92" w:rsidRDefault="005E4F44" w:rsidP="005E4F44">
      <w:pPr>
        <w:pStyle w:val="ListParagraph"/>
        <w:numPr>
          <w:ilvl w:val="0"/>
          <w:numId w:val="11"/>
        </w:numPr>
        <w:autoSpaceDN w:val="0"/>
        <w:spacing w:after="120"/>
        <w:rPr>
          <w:color w:val="000000" w:themeColor="text1"/>
          <w:szCs w:val="24"/>
          <w:lang w:eastAsia="zh-CN"/>
        </w:rPr>
      </w:pPr>
      <w:r w:rsidRPr="00C80E92">
        <w:rPr>
          <w:b/>
          <w:bCs/>
          <w:color w:val="000000" w:themeColor="text1"/>
          <w:szCs w:val="24"/>
          <w:lang w:eastAsia="zh-CN"/>
        </w:rPr>
        <w:t xml:space="preserve">Observation </w:t>
      </w:r>
      <w:r>
        <w:rPr>
          <w:b/>
          <w:bCs/>
          <w:color w:val="000000" w:themeColor="text1"/>
          <w:szCs w:val="24"/>
          <w:lang w:val="en-GB" w:eastAsia="zh-CN"/>
        </w:rPr>
        <w:t>3</w:t>
      </w:r>
      <w:r w:rsidRPr="00C80E92">
        <w:rPr>
          <w:color w:val="000000" w:themeColor="text1"/>
          <w:szCs w:val="24"/>
          <w:lang w:eastAsia="zh-CN"/>
        </w:rPr>
        <w:t xml:space="preserve">: </w:t>
      </w:r>
      <w:r w:rsidR="00304547">
        <w:rPr>
          <w:color w:val="000000" w:themeColor="text1"/>
          <w:szCs w:val="24"/>
          <w:lang w:val="en-GB" w:eastAsia="zh-CN"/>
        </w:rPr>
        <w:t xml:space="preserve">For mDCI based cross-slot scheduling, </w:t>
      </w:r>
      <w:r w:rsidR="00BE085C">
        <w:rPr>
          <w:rStyle w:val="ui-provider"/>
        </w:rPr>
        <w:t>cross slot scheduling is a not common implementation in the NW</w:t>
      </w:r>
      <w:r w:rsidR="00BE085C" w:rsidRPr="00C80E92">
        <w:rPr>
          <w:color w:val="000000" w:themeColor="text1"/>
          <w:szCs w:val="24"/>
          <w:lang w:eastAsia="zh-CN"/>
        </w:rPr>
        <w:t xml:space="preserve"> </w:t>
      </w:r>
      <w:r w:rsidR="00BE085C">
        <w:rPr>
          <w:color w:val="000000" w:themeColor="text1"/>
          <w:szCs w:val="24"/>
          <w:lang w:val="en-US" w:eastAsia="zh-CN"/>
        </w:rPr>
        <w:t>.</w:t>
      </w:r>
    </w:p>
    <w:p w14:paraId="55C7921B" w14:textId="77777777" w:rsidR="005E4F44" w:rsidRPr="00093C94" w:rsidRDefault="005E4F44" w:rsidP="00934201">
      <w:pPr>
        <w:jc w:val="both"/>
        <w:rPr>
          <w:rStyle w:val="ui-provider"/>
          <w:lang w:val="x-none"/>
        </w:rPr>
      </w:pPr>
    </w:p>
    <w:p w14:paraId="55A72149" w14:textId="6D14B7F8" w:rsidR="005356E5" w:rsidRDefault="00C160A5" w:rsidP="00934201">
      <w:pPr>
        <w:jc w:val="both"/>
        <w:rPr>
          <w:rStyle w:val="ui-provider"/>
        </w:rPr>
      </w:pPr>
      <w:r>
        <w:rPr>
          <w:rStyle w:val="ui-provider"/>
        </w:rPr>
        <w:t xml:space="preserve">Based on the </w:t>
      </w:r>
      <w:r w:rsidR="00E63B26">
        <w:rPr>
          <w:rStyle w:val="ui-provider"/>
        </w:rPr>
        <w:t xml:space="preserve">above observations on the </w:t>
      </w:r>
      <w:r>
        <w:rPr>
          <w:rStyle w:val="ui-provider"/>
        </w:rPr>
        <w:t xml:space="preserve">issues raised above we think it is reasonable to remove the measurement </w:t>
      </w:r>
      <w:r w:rsidR="00A84349">
        <w:rPr>
          <w:rStyle w:val="ui-provider"/>
        </w:rPr>
        <w:t>restrictions</w:t>
      </w:r>
      <w:r w:rsidR="005A0AE7">
        <w:rPr>
          <w:rStyle w:val="ui-provider"/>
        </w:rPr>
        <w:t xml:space="preserve"> for multi-rx capable UE.</w:t>
      </w:r>
    </w:p>
    <w:p w14:paraId="689F4710" w14:textId="46869375" w:rsidR="00182C64" w:rsidRPr="00B450BA" w:rsidRDefault="005356E5" w:rsidP="00B43123">
      <w:pPr>
        <w:pStyle w:val="ListParagraph"/>
        <w:numPr>
          <w:ilvl w:val="0"/>
          <w:numId w:val="46"/>
        </w:numPr>
        <w:jc w:val="both"/>
        <w:rPr>
          <w:u w:val="single"/>
        </w:rPr>
      </w:pPr>
      <w:r w:rsidRPr="00182C64">
        <w:t xml:space="preserve">Remove the following condition from the measurement restrictions </w:t>
      </w:r>
      <w:r w:rsidR="00182C64">
        <w:rPr>
          <w:lang w:val="en-US"/>
        </w:rPr>
        <w:t xml:space="preserve">for a UE supporting multi-rx </w:t>
      </w:r>
      <w:r w:rsidR="00B450BA">
        <w:rPr>
          <w:lang w:val="en-US"/>
        </w:rPr>
        <w:t>chain.</w:t>
      </w:r>
    </w:p>
    <w:p w14:paraId="09ED5AC4" w14:textId="4ABA5016" w:rsidR="00C160A5" w:rsidRPr="00182C64" w:rsidRDefault="005356E5" w:rsidP="5127C51B">
      <w:pPr>
        <w:pStyle w:val="ListParagraph"/>
        <w:numPr>
          <w:ilvl w:val="1"/>
          <w:numId w:val="46"/>
        </w:numPr>
        <w:jc w:val="both"/>
        <w:rPr>
          <w:u w:val="single"/>
          <w:lang w:val="en-US"/>
        </w:rPr>
      </w:pPr>
      <w:r w:rsidRPr="5127C51B">
        <w:rPr>
          <w:lang w:val="en-US"/>
        </w:rPr>
        <w:t>The two CSI-RS resources and both PDSCHs are overlapped on the same OFDM symbol.</w:t>
      </w:r>
    </w:p>
    <w:p w14:paraId="5D079687" w14:textId="4F11839A" w:rsidR="0032095C" w:rsidRPr="009F3103" w:rsidRDefault="0032095C" w:rsidP="00A40B3B">
      <w:pPr>
        <w:overflowPunct w:val="0"/>
        <w:autoSpaceDE w:val="0"/>
        <w:autoSpaceDN w:val="0"/>
        <w:adjustRightInd w:val="0"/>
        <w:spacing w:after="120"/>
        <w:ind w:left="720"/>
        <w:textAlignment w:val="baseline"/>
        <w:rPr>
          <w:color w:val="000000"/>
          <w:szCs w:val="24"/>
        </w:rPr>
      </w:pPr>
    </w:p>
    <w:p w14:paraId="18C563DE" w14:textId="77777777" w:rsidR="003301C6" w:rsidRDefault="003301C6" w:rsidP="003301C6">
      <w:pPr>
        <w:pStyle w:val="Heading2"/>
        <w:rPr>
          <w:rFonts w:cs="Arial"/>
          <w:sz w:val="28"/>
          <w:szCs w:val="18"/>
        </w:rPr>
      </w:pPr>
      <w:r w:rsidRPr="00DC7102">
        <w:rPr>
          <w:rFonts w:cs="Arial"/>
          <w:sz w:val="28"/>
          <w:szCs w:val="18"/>
        </w:rPr>
        <w:t>DCI based TCI state switch</w:t>
      </w:r>
    </w:p>
    <w:p w14:paraId="6795011B" w14:textId="77777777" w:rsidR="003301C6" w:rsidRDefault="003301C6" w:rsidP="003301C6">
      <w:pPr>
        <w:rPr>
          <w:lang w:eastAsia="x-none"/>
        </w:rPr>
      </w:pPr>
      <w:r>
        <w:rPr>
          <w:lang w:eastAsia="x-none"/>
        </w:rPr>
        <w:t xml:space="preserve">In last meeting some of the issues are open pending on the RAN1 </w:t>
      </w:r>
      <w:proofErr w:type="gramStart"/>
      <w:r>
        <w:rPr>
          <w:lang w:eastAsia="x-none"/>
        </w:rPr>
        <w:t>reply</w:t>
      </w:r>
      <w:proofErr w:type="gramEnd"/>
      <w:r>
        <w:rPr>
          <w:lang w:eastAsia="x-none"/>
        </w:rPr>
        <w:t xml:space="preserve"> LS. RAN1 reply [3] is copied below for reference.</w:t>
      </w:r>
    </w:p>
    <w:p w14:paraId="5A585142" w14:textId="77777777" w:rsidR="003301C6" w:rsidRDefault="003301C6" w:rsidP="003301C6">
      <w:pPr>
        <w:pStyle w:val="Header"/>
        <w:jc w:val="both"/>
        <w:rPr>
          <w:i/>
          <w:iCs/>
        </w:rPr>
      </w:pP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2"/>
      </w:tblGrid>
      <w:tr w:rsidR="003301C6" w14:paraId="54359CE6" w14:textId="77777777" w:rsidTr="5127C51B">
        <w:trPr>
          <w:trHeight w:val="9736"/>
        </w:trPr>
        <w:tc>
          <w:tcPr>
            <w:tcW w:w="9892" w:type="dxa"/>
          </w:tcPr>
          <w:p w14:paraId="093232C3" w14:textId="77777777" w:rsidR="003301C6" w:rsidRPr="00BD61A6" w:rsidRDefault="003301C6" w:rsidP="00010843">
            <w:pPr>
              <w:pStyle w:val="Header"/>
              <w:ind w:left="41"/>
              <w:jc w:val="both"/>
              <w:rPr>
                <w:i/>
                <w:iCs/>
              </w:rPr>
            </w:pPr>
            <w:r w:rsidRPr="00BD61A6">
              <w:rPr>
                <w:i/>
                <w:iCs/>
              </w:rPr>
              <w:lastRenderedPageBreak/>
              <w:t>RAN1 thanks RAN4 for the LS on Dual TCI state switching in mDCI and would like to provide the following response.</w:t>
            </w:r>
          </w:p>
          <w:p w14:paraId="65D217E3" w14:textId="77777777" w:rsidR="003301C6" w:rsidRPr="00BD61A6" w:rsidRDefault="003301C6" w:rsidP="00010843">
            <w:pPr>
              <w:pStyle w:val="Header"/>
              <w:ind w:left="41"/>
              <w:jc w:val="both"/>
              <w:rPr>
                <w:i/>
                <w:iCs/>
              </w:rPr>
            </w:pPr>
          </w:p>
          <w:p w14:paraId="47EB5062" w14:textId="77777777" w:rsidR="003301C6" w:rsidRPr="00BD61A6" w:rsidRDefault="003301C6" w:rsidP="00010843">
            <w:pPr>
              <w:pStyle w:val="Header"/>
              <w:ind w:left="41"/>
              <w:jc w:val="both"/>
              <w:rPr>
                <w:i/>
                <w:iCs/>
              </w:rPr>
            </w:pPr>
          </w:p>
          <w:p w14:paraId="29778F2D" w14:textId="77777777" w:rsidR="003301C6" w:rsidRPr="00BD61A6" w:rsidRDefault="003301C6" w:rsidP="00010843">
            <w:pPr>
              <w:pStyle w:val="TH"/>
              <w:rPr>
                <w:rFonts w:ascii="Times New Roman" w:hAnsi="Times New Roman"/>
                <w:bCs/>
                <w:i/>
                <w:iCs/>
              </w:rPr>
            </w:pPr>
            <w:r w:rsidRPr="00BD61A6">
              <w:rPr>
                <w:rFonts w:ascii="Times New Roman" w:hAnsi="Times New Roman"/>
                <w:i/>
                <w:iCs/>
                <w:noProof/>
              </w:rPr>
              <w:drawing>
                <wp:inline distT="0" distB="0" distL="0" distR="0" wp14:anchorId="59E89D06" wp14:editId="4BDCD0A9">
                  <wp:extent cx="3842795" cy="1945322"/>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6ABC8770" w14:textId="5442CC9F" w:rsidR="003301C6" w:rsidRPr="00BD61A6" w:rsidRDefault="003301C6" w:rsidP="5127C51B">
            <w:pPr>
              <w:pStyle w:val="TF"/>
              <w:rPr>
                <w:rFonts w:ascii="Times New Roman" w:hAnsi="Times New Roman"/>
                <w:i/>
                <w:iCs/>
                <w:lang w:val="en-GB"/>
              </w:rPr>
            </w:pPr>
            <w:bookmarkStart w:id="2" w:name="_Ref146789651"/>
            <w:r w:rsidRPr="5127C51B">
              <w:rPr>
                <w:rFonts w:ascii="Times New Roman" w:hAnsi="Times New Roman"/>
                <w:i/>
                <w:iCs/>
                <w:lang w:val="en-GB"/>
              </w:rPr>
              <w:t xml:space="preserve">Figure </w:t>
            </w:r>
            <w:r w:rsidRPr="5127C51B">
              <w:rPr>
                <w:rFonts w:ascii="Times New Roman" w:hAnsi="Times New Roman"/>
                <w:i/>
                <w:iCs/>
              </w:rPr>
              <w:fldChar w:fldCharType="begin"/>
            </w:r>
            <w:r w:rsidRPr="5127C51B">
              <w:rPr>
                <w:rFonts w:ascii="Times New Roman" w:hAnsi="Times New Roman"/>
                <w:i/>
                <w:iCs/>
              </w:rPr>
              <w:instrText xml:space="preserve"> SEQ Figure \* ARABIC </w:instrText>
            </w:r>
            <w:r w:rsidRPr="5127C51B">
              <w:rPr>
                <w:rFonts w:ascii="Times New Roman" w:hAnsi="Times New Roman"/>
                <w:i/>
                <w:iCs/>
              </w:rPr>
              <w:fldChar w:fldCharType="separate"/>
            </w:r>
            <w:r w:rsidR="004A0EE4" w:rsidRPr="5127C51B">
              <w:rPr>
                <w:rFonts w:ascii="Times New Roman" w:hAnsi="Times New Roman"/>
                <w:i/>
                <w:iCs/>
                <w:noProof/>
                <w:lang w:val="en-GB"/>
              </w:rPr>
              <w:t>5</w:t>
            </w:r>
            <w:r w:rsidRPr="5127C51B">
              <w:rPr>
                <w:rFonts w:ascii="Times New Roman" w:hAnsi="Times New Roman"/>
                <w:i/>
                <w:iCs/>
                <w:noProof/>
              </w:rPr>
              <w:fldChar w:fldCharType="end"/>
            </w:r>
            <w:bookmarkEnd w:id="2"/>
            <w:r w:rsidRPr="5127C51B">
              <w:rPr>
                <w:rFonts w:ascii="Times New Roman" w:hAnsi="Times New Roman"/>
                <w:i/>
                <w:iCs/>
                <w:lang w:val="en-GB"/>
              </w:rPr>
              <w:t>: Example mDCI scenario</w:t>
            </w:r>
          </w:p>
          <w:p w14:paraId="5DA4C893" w14:textId="77777777" w:rsidR="003301C6" w:rsidRPr="00BD61A6" w:rsidRDefault="003301C6" w:rsidP="00010843">
            <w:pPr>
              <w:pStyle w:val="Header"/>
              <w:ind w:left="41"/>
              <w:jc w:val="both"/>
              <w:rPr>
                <w:i/>
                <w:iCs/>
              </w:rPr>
            </w:pPr>
          </w:p>
          <w:p w14:paraId="15AF9708" w14:textId="77777777" w:rsidR="003301C6" w:rsidRPr="00BD61A6" w:rsidRDefault="003301C6" w:rsidP="00010843">
            <w:pPr>
              <w:pStyle w:val="BodyText"/>
              <w:ind w:left="41"/>
              <w:rPr>
                <w:b/>
                <w:bCs/>
                <w:i/>
                <w:iCs/>
                <w:sz w:val="20"/>
              </w:rPr>
            </w:pPr>
            <w:r w:rsidRPr="00BD61A6">
              <w:rPr>
                <w:b/>
                <w:bCs/>
                <w:i/>
                <w:iCs/>
                <w:sz w:val="20"/>
              </w:rPr>
              <w:t xml:space="preserve">Question1-1: </w:t>
            </w:r>
          </w:p>
          <w:p w14:paraId="0C41C967" w14:textId="77777777" w:rsidR="003301C6" w:rsidRPr="00BD61A6" w:rsidRDefault="003301C6" w:rsidP="00010843">
            <w:pPr>
              <w:pStyle w:val="BodyText"/>
              <w:ind w:left="41"/>
              <w:rPr>
                <w:i/>
                <w:iCs/>
                <w:sz w:val="20"/>
              </w:rPr>
            </w:pPr>
            <w:r w:rsidRPr="00BD61A6">
              <w:rPr>
                <w:i/>
                <w:iCs/>
                <w:sz w:val="20"/>
              </w:rPr>
              <w:t xml:space="preserve">For the scenario depicted in </w:t>
            </w:r>
            <w:r w:rsidRPr="00BD61A6">
              <w:rPr>
                <w:i/>
                <w:iCs/>
                <w:sz w:val="20"/>
              </w:rPr>
              <w:fldChar w:fldCharType="begin"/>
            </w:r>
            <w:r w:rsidRPr="00BD61A6">
              <w:rPr>
                <w:i/>
                <w:iCs/>
                <w:sz w:val="20"/>
              </w:rPr>
              <w:instrText xml:space="preserve"> REF _Ref146789651 \h  \* MERGEFORMAT </w:instrText>
            </w:r>
            <w:r w:rsidRPr="00BD61A6">
              <w:rPr>
                <w:i/>
                <w:iCs/>
                <w:sz w:val="20"/>
              </w:rPr>
            </w:r>
            <w:r w:rsidRPr="00BD61A6">
              <w:rPr>
                <w:i/>
                <w:iCs/>
                <w:sz w:val="20"/>
              </w:rPr>
              <w:fldChar w:fldCharType="separate"/>
            </w:r>
            <w:r w:rsidRPr="00BD61A6">
              <w:rPr>
                <w:i/>
                <w:iCs/>
                <w:sz w:val="20"/>
              </w:rPr>
              <w:t xml:space="preserve">Figure </w:t>
            </w:r>
            <w:r w:rsidRPr="00BD61A6">
              <w:rPr>
                <w:i/>
                <w:iCs/>
                <w:noProof/>
                <w:sz w:val="20"/>
              </w:rPr>
              <w:t>1</w:t>
            </w:r>
            <w:r w:rsidRPr="00BD61A6">
              <w:rPr>
                <w:i/>
                <w:iCs/>
                <w:sz w:val="20"/>
              </w:rPr>
              <w:fldChar w:fldCharType="end"/>
            </w:r>
            <w:r w:rsidRPr="00BD61A6">
              <w:rPr>
                <w:i/>
                <w:iCs/>
                <w:sz w:val="20"/>
              </w:rPr>
              <w:t>, is there any minimum duration defined in RAN1 specifications between point B and point C?</w:t>
            </w:r>
          </w:p>
          <w:p w14:paraId="52D8306F" w14:textId="77777777" w:rsidR="003301C6" w:rsidRPr="00BD61A6" w:rsidRDefault="003301C6" w:rsidP="00010843">
            <w:pPr>
              <w:pStyle w:val="BodyText"/>
              <w:ind w:left="41"/>
              <w:rPr>
                <w:i/>
                <w:iCs/>
                <w:sz w:val="20"/>
              </w:rPr>
            </w:pPr>
          </w:p>
          <w:p w14:paraId="4AC6FF1F" w14:textId="77777777" w:rsidR="003301C6" w:rsidRPr="00BD61A6" w:rsidRDefault="003301C6" w:rsidP="00010843">
            <w:pPr>
              <w:pStyle w:val="BodyText"/>
              <w:ind w:left="41"/>
              <w:rPr>
                <w:b/>
                <w:bCs/>
                <w:i/>
                <w:iCs/>
                <w:sz w:val="20"/>
              </w:rPr>
            </w:pPr>
            <w:r w:rsidRPr="00BD61A6">
              <w:rPr>
                <w:b/>
                <w:bCs/>
                <w:i/>
                <w:iCs/>
                <w:sz w:val="20"/>
              </w:rPr>
              <w:t xml:space="preserve">Answer: </w:t>
            </w:r>
          </w:p>
          <w:p w14:paraId="4F361836" w14:textId="77777777" w:rsidR="003301C6" w:rsidRPr="00BD61A6" w:rsidRDefault="003301C6" w:rsidP="00010843">
            <w:pPr>
              <w:pStyle w:val="ListBullet"/>
              <w:ind w:left="41" w:firstLine="0"/>
              <w:rPr>
                <w:i/>
                <w:iCs/>
              </w:rPr>
            </w:pPr>
            <w:r w:rsidRPr="00BD61A6">
              <w:rPr>
                <w:i/>
                <w:iCs/>
              </w:rPr>
              <w:t>There is no restriction on the duration between point B and C.</w:t>
            </w:r>
          </w:p>
          <w:p w14:paraId="694BA230" w14:textId="77777777" w:rsidR="003301C6" w:rsidRPr="00BD61A6" w:rsidRDefault="003301C6" w:rsidP="00010843">
            <w:pPr>
              <w:pStyle w:val="BodyText"/>
              <w:ind w:left="41"/>
              <w:rPr>
                <w:b/>
                <w:bCs/>
                <w:i/>
                <w:iCs/>
                <w:sz w:val="20"/>
              </w:rPr>
            </w:pPr>
            <w:r w:rsidRPr="00BD61A6">
              <w:rPr>
                <w:b/>
                <w:bCs/>
                <w:i/>
                <w:iCs/>
                <w:sz w:val="20"/>
              </w:rPr>
              <w:t>Question 1-2:</w:t>
            </w:r>
          </w:p>
          <w:p w14:paraId="1599EBB9" w14:textId="77777777" w:rsidR="003301C6" w:rsidRPr="00BD61A6" w:rsidRDefault="003301C6" w:rsidP="5127C51B">
            <w:pPr>
              <w:pStyle w:val="BodyText"/>
              <w:ind w:left="41"/>
              <w:rPr>
                <w:i/>
                <w:iCs/>
                <w:sz w:val="20"/>
                <w:lang w:val="en-US"/>
              </w:rPr>
            </w:pPr>
            <w:r w:rsidRPr="5127C51B">
              <w:rPr>
                <w:i/>
                <w:iCs/>
                <w:sz w:val="20"/>
                <w:lang w:val="en-US"/>
              </w:rPr>
              <w:t>What is the expected UE behaviour after point C?</w:t>
            </w:r>
          </w:p>
          <w:p w14:paraId="4CF4DB58" w14:textId="77777777" w:rsidR="003301C6" w:rsidRPr="00BD61A6" w:rsidRDefault="003301C6" w:rsidP="00010843">
            <w:pPr>
              <w:pStyle w:val="BodyText"/>
              <w:ind w:left="41"/>
              <w:rPr>
                <w:i/>
                <w:iCs/>
                <w:sz w:val="20"/>
              </w:rPr>
            </w:pPr>
          </w:p>
          <w:p w14:paraId="688F8F37" w14:textId="77777777" w:rsidR="003301C6" w:rsidRPr="00BD61A6" w:rsidRDefault="003301C6" w:rsidP="00010843">
            <w:pPr>
              <w:pStyle w:val="BodyText"/>
              <w:ind w:left="41"/>
              <w:rPr>
                <w:i/>
                <w:iCs/>
                <w:sz w:val="20"/>
              </w:rPr>
            </w:pPr>
            <w:r w:rsidRPr="00BD61A6">
              <w:rPr>
                <w:b/>
                <w:bCs/>
                <w:i/>
                <w:iCs/>
                <w:sz w:val="20"/>
              </w:rPr>
              <w:t>Answer:</w:t>
            </w:r>
            <w:r w:rsidRPr="00BD61A6">
              <w:rPr>
                <w:i/>
                <w:iCs/>
                <w:sz w:val="20"/>
              </w:rPr>
              <w:t xml:space="preserve"> </w:t>
            </w:r>
          </w:p>
          <w:p w14:paraId="66761F6C" w14:textId="77777777" w:rsidR="003301C6" w:rsidRPr="00BD61A6" w:rsidRDefault="003301C6" w:rsidP="00010843">
            <w:pPr>
              <w:pStyle w:val="BodyText"/>
              <w:ind w:left="41"/>
              <w:rPr>
                <w:i/>
                <w:iCs/>
                <w:sz w:val="20"/>
              </w:rPr>
            </w:pPr>
            <w:r w:rsidRPr="00BD61A6">
              <w:rPr>
                <w:i/>
                <w:iCs/>
                <w:sz w:val="20"/>
              </w:rPr>
              <w:t>After point C, the UE would receive PDSCH0 using the TCI state conveyed in DCI0. At point D, the UE would receive PDSCH1 using the TCI state conveyed in DCI1.</w:t>
            </w:r>
          </w:p>
          <w:p w14:paraId="5CA06865" w14:textId="77777777" w:rsidR="003301C6" w:rsidRPr="00BD61A6" w:rsidRDefault="003301C6" w:rsidP="00010843">
            <w:pPr>
              <w:pStyle w:val="BodyText"/>
              <w:ind w:left="41"/>
              <w:rPr>
                <w:i/>
                <w:iCs/>
                <w:sz w:val="20"/>
              </w:rPr>
            </w:pPr>
          </w:p>
          <w:p w14:paraId="10D1D5B1" w14:textId="77777777" w:rsidR="003301C6" w:rsidRPr="00BD61A6" w:rsidRDefault="003301C6" w:rsidP="00010843">
            <w:pPr>
              <w:pStyle w:val="BodyText"/>
              <w:ind w:left="41"/>
              <w:rPr>
                <w:b/>
                <w:bCs/>
                <w:i/>
                <w:iCs/>
                <w:sz w:val="20"/>
              </w:rPr>
            </w:pPr>
            <w:r w:rsidRPr="00BD61A6">
              <w:rPr>
                <w:b/>
                <w:bCs/>
                <w:i/>
                <w:iCs/>
                <w:sz w:val="20"/>
              </w:rPr>
              <w:t>Question 1-3:</w:t>
            </w:r>
          </w:p>
          <w:p w14:paraId="5CFFA976" w14:textId="77777777" w:rsidR="003301C6" w:rsidRPr="00BD61A6" w:rsidRDefault="003301C6" w:rsidP="5127C51B">
            <w:pPr>
              <w:pStyle w:val="BodyText"/>
              <w:ind w:left="41"/>
              <w:rPr>
                <w:i/>
                <w:iCs/>
                <w:sz w:val="20"/>
                <w:lang w:val="en-US"/>
              </w:rPr>
            </w:pPr>
            <w:r w:rsidRPr="5127C51B">
              <w:rPr>
                <w:i/>
                <w:iCs/>
                <w:sz w:val="20"/>
                <w:lang w:val="en-US"/>
              </w:rPr>
              <w:t>Does RAN1 sees the need to define such minimum duration between B and C to address potential UE implementation complexity for some UE implementations?</w:t>
            </w:r>
          </w:p>
          <w:p w14:paraId="5714FC9E" w14:textId="77777777" w:rsidR="003301C6" w:rsidRPr="00BD61A6" w:rsidRDefault="003301C6" w:rsidP="00010843">
            <w:pPr>
              <w:pStyle w:val="BodyText"/>
              <w:ind w:left="41"/>
              <w:rPr>
                <w:i/>
                <w:iCs/>
                <w:sz w:val="20"/>
              </w:rPr>
            </w:pPr>
          </w:p>
          <w:p w14:paraId="5B2C10B0" w14:textId="77777777" w:rsidR="003301C6" w:rsidRPr="00BD61A6" w:rsidRDefault="003301C6" w:rsidP="00010843">
            <w:pPr>
              <w:pStyle w:val="BodyText"/>
              <w:ind w:left="41"/>
              <w:rPr>
                <w:i/>
                <w:iCs/>
                <w:sz w:val="20"/>
              </w:rPr>
            </w:pPr>
            <w:r w:rsidRPr="00BD61A6">
              <w:rPr>
                <w:b/>
                <w:bCs/>
                <w:i/>
                <w:iCs/>
                <w:sz w:val="20"/>
              </w:rPr>
              <w:t>Answer:</w:t>
            </w:r>
            <w:r w:rsidRPr="00BD61A6">
              <w:rPr>
                <w:i/>
                <w:iCs/>
                <w:sz w:val="20"/>
              </w:rPr>
              <w:t xml:space="preserve"> </w:t>
            </w:r>
          </w:p>
          <w:p w14:paraId="4489213B" w14:textId="77777777" w:rsidR="003301C6" w:rsidRPr="00BD61A6" w:rsidRDefault="003301C6" w:rsidP="5127C51B">
            <w:pPr>
              <w:pStyle w:val="BodyText"/>
              <w:ind w:left="41"/>
              <w:rPr>
                <w:i/>
                <w:iCs/>
                <w:sz w:val="20"/>
                <w:lang w:val="en-US"/>
              </w:rPr>
            </w:pPr>
            <w:r w:rsidRPr="5127C51B">
              <w:rPr>
                <w:i/>
                <w:iCs/>
                <w:sz w:val="20"/>
                <w:lang w:val="en-US"/>
              </w:rPr>
              <w:t>No, RAN1 did not have a discussion on whether such restriction is necessary when the feature was specified in Rel-16.</w:t>
            </w:r>
          </w:p>
          <w:p w14:paraId="5BCCA07C" w14:textId="77777777" w:rsidR="003301C6" w:rsidRDefault="003301C6" w:rsidP="00010843">
            <w:pPr>
              <w:pStyle w:val="Header"/>
              <w:ind w:left="41"/>
              <w:jc w:val="both"/>
              <w:rPr>
                <w:i/>
                <w:iCs/>
              </w:rPr>
            </w:pPr>
          </w:p>
        </w:tc>
      </w:tr>
    </w:tbl>
    <w:p w14:paraId="27D0F3F4" w14:textId="77777777" w:rsidR="003301C6" w:rsidRDefault="003301C6" w:rsidP="003301C6">
      <w:pPr>
        <w:rPr>
          <w:lang w:eastAsia="x-none"/>
        </w:rPr>
      </w:pPr>
      <w:r>
        <w:rPr>
          <w:lang w:eastAsia="x-none"/>
        </w:rPr>
        <w:t xml:space="preserve">Based on our understanding of RAN1 response, we think DCI based dual TCI state switching requirements for mDCI is independent for each TCI state. However, after Point C if the new TCI state 0 and old TCI state 1 cannot be received simultaneously, since Ran1 did not respond to that question, we think RAN4 need to define behaviour for that scenario. We think UE can receive on single TCI state during transition period (i.e., between C and D) if the new TCI state and old TCI state are not a beam pair. The one TCI state UE should be receiving between point C and D if UE cannot receive on both TCI states should be the new TCI state. </w:t>
      </w:r>
    </w:p>
    <w:p w14:paraId="162BADA9" w14:textId="77777777" w:rsidR="003301C6" w:rsidRDefault="003301C6" w:rsidP="00093C94">
      <w:pPr>
        <w:pStyle w:val="ListParagraph"/>
        <w:numPr>
          <w:ilvl w:val="0"/>
          <w:numId w:val="46"/>
        </w:numPr>
      </w:pPr>
      <w:r>
        <w:t>For mDCI based dual DCI state switch, TCI state switch on each coreset is independent</w:t>
      </w:r>
      <w:r>
        <w:rPr>
          <w:lang w:val="en-US"/>
        </w:rPr>
        <w:t xml:space="preserve"> without any restriction on the DCI reception. </w:t>
      </w:r>
    </w:p>
    <w:p w14:paraId="24B1F3F4" w14:textId="77777777" w:rsidR="003301C6" w:rsidRPr="00521C77" w:rsidRDefault="003301C6" w:rsidP="00093C94">
      <w:pPr>
        <w:pStyle w:val="ListParagraph"/>
        <w:numPr>
          <w:ilvl w:val="0"/>
          <w:numId w:val="46"/>
        </w:numPr>
        <w:rPr>
          <w:lang w:val="en-US"/>
        </w:rPr>
      </w:pPr>
      <w:r>
        <w:t xml:space="preserve">Between point C and D, UE to receive on TCI state 0 alone, if new TCI state 0 and old TCI state 1 are not in a beam pair. </w:t>
      </w:r>
    </w:p>
    <w:p w14:paraId="6448C751" w14:textId="22E87547" w:rsidR="002F784A" w:rsidRDefault="002F784A" w:rsidP="0084769D">
      <w:pPr>
        <w:pStyle w:val="Heading1"/>
        <w:ind w:right="72"/>
        <w:jc w:val="both"/>
        <w:rPr>
          <w:lang w:val="sv-SE"/>
        </w:rPr>
      </w:pPr>
      <w:r>
        <w:rPr>
          <w:lang w:val="sv-SE"/>
        </w:rPr>
        <w:t>Summary</w:t>
      </w:r>
    </w:p>
    <w:p w14:paraId="0D7D71B0" w14:textId="018FE586"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C458FE">
        <w:rPr>
          <w:sz w:val="22"/>
          <w:szCs w:val="22"/>
        </w:rPr>
        <w:t>ve</w:t>
      </w:r>
      <w:r w:rsidR="007400B5" w:rsidRPr="0084769D">
        <w:rPr>
          <w:sz w:val="22"/>
          <w:szCs w:val="22"/>
        </w:rPr>
        <w:t xml:space="preserve"> been</w:t>
      </w:r>
      <w:r w:rsidR="002C1740">
        <w:rPr>
          <w:sz w:val="22"/>
          <w:szCs w:val="22"/>
        </w:rPr>
        <w:t xml:space="preserve"> </w:t>
      </w:r>
      <w:r w:rsidR="00A07A02">
        <w:rPr>
          <w:sz w:val="22"/>
          <w:szCs w:val="22"/>
        </w:rPr>
        <w:t xml:space="preserve">observed and </w:t>
      </w:r>
      <w:r w:rsidR="007400B5" w:rsidRPr="0084769D">
        <w:rPr>
          <w:sz w:val="22"/>
          <w:szCs w:val="22"/>
        </w:rPr>
        <w:t>proposed in the current contribution:</w:t>
      </w:r>
    </w:p>
    <w:p w14:paraId="21D55B5A" w14:textId="77777777" w:rsidR="00093C94" w:rsidRPr="00B450BA" w:rsidRDefault="00093C94" w:rsidP="00093C94">
      <w:pPr>
        <w:pStyle w:val="ListParagraph"/>
        <w:numPr>
          <w:ilvl w:val="0"/>
          <w:numId w:val="47"/>
        </w:numPr>
        <w:jc w:val="both"/>
        <w:rPr>
          <w:u w:val="single"/>
        </w:rPr>
      </w:pPr>
      <w:r w:rsidRPr="00182C64">
        <w:t xml:space="preserve">Remove the following condition from the measurement restrictions </w:t>
      </w:r>
      <w:r>
        <w:rPr>
          <w:lang w:val="en-US"/>
        </w:rPr>
        <w:t>for a UE supporting multi-rx chain.</w:t>
      </w:r>
    </w:p>
    <w:p w14:paraId="111E54C1" w14:textId="0A488F75" w:rsidR="00093C94" w:rsidRPr="00182C64" w:rsidRDefault="00093C94" w:rsidP="00093C94">
      <w:pPr>
        <w:pStyle w:val="ListParagraph"/>
        <w:numPr>
          <w:ilvl w:val="1"/>
          <w:numId w:val="47"/>
        </w:numPr>
        <w:jc w:val="both"/>
        <w:rPr>
          <w:u w:val="single"/>
        </w:rPr>
      </w:pPr>
      <w:r w:rsidRPr="00B450BA">
        <w:t>The two CSI-RS resources and both PDSCH are overlapped on the same OFDM symbol.</w:t>
      </w:r>
    </w:p>
    <w:p w14:paraId="7CC1182D" w14:textId="77777777" w:rsidR="00093C94" w:rsidRDefault="00093C94" w:rsidP="00093C94">
      <w:pPr>
        <w:pStyle w:val="ListParagraph"/>
        <w:numPr>
          <w:ilvl w:val="0"/>
          <w:numId w:val="47"/>
        </w:numPr>
      </w:pPr>
      <w:r>
        <w:t>For mDCI based dual DCI state switch, TCI state switch on each coreset is independent</w:t>
      </w:r>
      <w:r>
        <w:rPr>
          <w:lang w:val="en-US"/>
        </w:rPr>
        <w:t xml:space="preserve"> without any restriction on the DCI reception. </w:t>
      </w:r>
    </w:p>
    <w:p w14:paraId="16C962B2" w14:textId="77777777" w:rsidR="00093C94" w:rsidRPr="00521C77" w:rsidRDefault="00093C94" w:rsidP="00093C94">
      <w:pPr>
        <w:pStyle w:val="ListParagraph"/>
        <w:numPr>
          <w:ilvl w:val="0"/>
          <w:numId w:val="47"/>
        </w:numPr>
        <w:rPr>
          <w:lang w:val="en-US"/>
        </w:rPr>
      </w:pPr>
      <w:r>
        <w:t xml:space="preserve">Between point C and D, UE to receive on TCI state 0 alone, if new TCI state 0 and old TCI state 1 are not in a beam pair. </w:t>
      </w:r>
    </w:p>
    <w:p w14:paraId="41080867" w14:textId="77777777" w:rsidR="00396F06" w:rsidRPr="00093C94" w:rsidRDefault="00396F06" w:rsidP="00396F06">
      <w:pPr>
        <w:jc w:val="both"/>
        <w:rPr>
          <w:sz w:val="22"/>
          <w:szCs w:val="22"/>
        </w:rPr>
      </w:pPr>
    </w:p>
    <w:p w14:paraId="51B32F75" w14:textId="77777777" w:rsidR="00042B5B" w:rsidRPr="00D9163C" w:rsidRDefault="00042B5B" w:rsidP="00042B5B">
      <w:pPr>
        <w:pStyle w:val="ListParagraph"/>
        <w:ind w:left="932"/>
        <w:jc w:val="both"/>
        <w:rPr>
          <w:i/>
          <w:iCs/>
          <w:sz w:val="22"/>
          <w:szCs w:val="22"/>
          <w:lang w:val="en-GB"/>
        </w:rPr>
      </w:pPr>
    </w:p>
    <w:p w14:paraId="5AF93F86" w14:textId="77777777" w:rsidR="001026DA" w:rsidRPr="00FD0D80" w:rsidRDefault="001026DA" w:rsidP="001026DA">
      <w:pPr>
        <w:pStyle w:val="ListParagraph"/>
        <w:ind w:left="932"/>
        <w:rPr>
          <w:sz w:val="18"/>
          <w:szCs w:val="18"/>
        </w:rPr>
      </w:pPr>
    </w:p>
    <w:p w14:paraId="7BB77545" w14:textId="77777777" w:rsidR="00AD3338" w:rsidRPr="00FD0D80" w:rsidRDefault="00AD3338" w:rsidP="001026DA">
      <w:pPr>
        <w:pStyle w:val="ListParagraph"/>
        <w:ind w:left="930"/>
        <w:contextualSpacing w:val="0"/>
        <w:jc w:val="both"/>
        <w:rPr>
          <w:i/>
          <w:iCs/>
          <w:sz w:val="22"/>
          <w:szCs w:val="22"/>
          <w:lang w:val="en-US"/>
        </w:rPr>
      </w:pPr>
    </w:p>
    <w:p w14:paraId="2E101988" w14:textId="14282CBB" w:rsidR="00504172" w:rsidRPr="00A64D8A" w:rsidRDefault="00504172" w:rsidP="00504172">
      <w:pPr>
        <w:pStyle w:val="Heading1"/>
        <w:ind w:right="72"/>
        <w:rPr>
          <w:lang w:val="sv-SE"/>
        </w:rPr>
      </w:pPr>
      <w:r w:rsidRPr="00564EAC">
        <w:rPr>
          <w:lang w:val="sv-SE"/>
        </w:rPr>
        <w:t>References</w:t>
      </w:r>
    </w:p>
    <w:p w14:paraId="78A6F575" w14:textId="68C63896" w:rsidR="001F0026" w:rsidRPr="00042B5B" w:rsidRDefault="005F3435" w:rsidP="00BD19E1">
      <w:pPr>
        <w:rPr>
          <w:lang w:eastAsia="x-none"/>
        </w:rPr>
      </w:pPr>
      <w:r w:rsidRPr="00504172">
        <w:rPr>
          <w:lang w:eastAsia="x-none"/>
        </w:rPr>
        <w:t>[1]</w:t>
      </w:r>
      <w:r>
        <w:rPr>
          <w:lang w:eastAsia="x-none"/>
        </w:rPr>
        <w:t xml:space="preserve"> </w:t>
      </w:r>
      <w:r w:rsidR="003323F2" w:rsidRPr="003323F2">
        <w:rPr>
          <w:lang w:eastAsia="x-none"/>
        </w:rPr>
        <w:t>R4-2410356</w:t>
      </w:r>
    </w:p>
    <w:sectPr w:rsidR="001F0026" w:rsidRPr="00042B5B" w:rsidSect="005A21EF">
      <w:footerReference w:type="even" r:id="rId16"/>
      <w:footerReference w:type="default" r:id="rId17"/>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063AF" w14:textId="77777777" w:rsidR="005A044F" w:rsidRDefault="005A044F">
      <w:r>
        <w:separator/>
      </w:r>
    </w:p>
  </w:endnote>
  <w:endnote w:type="continuationSeparator" w:id="0">
    <w:p w14:paraId="47092A8E" w14:textId="77777777" w:rsidR="005A044F" w:rsidRDefault="005A044F">
      <w:r>
        <w:continuationSeparator/>
      </w:r>
    </w:p>
  </w:endnote>
  <w:endnote w:type="continuationNotice" w:id="1">
    <w:p w14:paraId="6A745D8C" w14:textId="77777777" w:rsidR="005A044F" w:rsidRDefault="005A0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A4D81" w14:textId="77777777" w:rsidR="005A044F" w:rsidRDefault="005A044F">
      <w:r>
        <w:separator/>
      </w:r>
    </w:p>
  </w:footnote>
  <w:footnote w:type="continuationSeparator" w:id="0">
    <w:p w14:paraId="61A85358" w14:textId="77777777" w:rsidR="005A044F" w:rsidRDefault="005A044F">
      <w:r>
        <w:continuationSeparator/>
      </w:r>
    </w:p>
  </w:footnote>
  <w:footnote w:type="continuationNotice" w:id="1">
    <w:p w14:paraId="349D3660" w14:textId="77777777" w:rsidR="005A044F" w:rsidRDefault="005A04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1A95F30"/>
    <w:multiLevelType w:val="hybridMultilevel"/>
    <w:tmpl w:val="22300A78"/>
    <w:lvl w:ilvl="0" w:tplc="D98EC122">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A26FC1"/>
    <w:multiLevelType w:val="hybridMultilevel"/>
    <w:tmpl w:val="8A0422D8"/>
    <w:lvl w:ilvl="0" w:tplc="07B06340">
      <w:start w:val="1"/>
      <w:numFmt w:val="decimal"/>
      <w:lvlText w:val="Proposal %1:"/>
      <w:lvlJc w:val="left"/>
      <w:pPr>
        <w:ind w:left="360" w:hanging="360"/>
      </w:pPr>
      <w:rPr>
        <w:rFonts w:hint="default"/>
        <w:b/>
        <w:bCs/>
        <w:i w:val="0"/>
        <w:iCs w:val="0"/>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DA15D8"/>
    <w:multiLevelType w:val="hybridMultilevel"/>
    <w:tmpl w:val="F5D0CFCE"/>
    <w:lvl w:ilvl="0" w:tplc="20000001">
      <w:start w:val="1"/>
      <w:numFmt w:val="bullet"/>
      <w:lvlText w:val=""/>
      <w:lvlJc w:val="left"/>
      <w:pPr>
        <w:ind w:left="442" w:hanging="360"/>
      </w:pPr>
      <w:rPr>
        <w:rFonts w:ascii="Symbol" w:hAnsi="Symbol" w:hint="default"/>
      </w:rPr>
    </w:lvl>
    <w:lvl w:ilvl="1" w:tplc="20000003" w:tentative="1">
      <w:start w:val="1"/>
      <w:numFmt w:val="bullet"/>
      <w:lvlText w:val="o"/>
      <w:lvlJc w:val="left"/>
      <w:pPr>
        <w:ind w:left="1162" w:hanging="360"/>
      </w:pPr>
      <w:rPr>
        <w:rFonts w:ascii="Courier New" w:hAnsi="Courier New" w:cs="Courier New" w:hint="default"/>
      </w:rPr>
    </w:lvl>
    <w:lvl w:ilvl="2" w:tplc="20000005" w:tentative="1">
      <w:start w:val="1"/>
      <w:numFmt w:val="bullet"/>
      <w:lvlText w:val=""/>
      <w:lvlJc w:val="left"/>
      <w:pPr>
        <w:ind w:left="1882" w:hanging="360"/>
      </w:pPr>
      <w:rPr>
        <w:rFonts w:ascii="Wingdings" w:hAnsi="Wingdings" w:hint="default"/>
      </w:rPr>
    </w:lvl>
    <w:lvl w:ilvl="3" w:tplc="20000001" w:tentative="1">
      <w:start w:val="1"/>
      <w:numFmt w:val="bullet"/>
      <w:lvlText w:val=""/>
      <w:lvlJc w:val="left"/>
      <w:pPr>
        <w:ind w:left="2602" w:hanging="360"/>
      </w:pPr>
      <w:rPr>
        <w:rFonts w:ascii="Symbol" w:hAnsi="Symbol" w:hint="default"/>
      </w:rPr>
    </w:lvl>
    <w:lvl w:ilvl="4" w:tplc="20000003" w:tentative="1">
      <w:start w:val="1"/>
      <w:numFmt w:val="bullet"/>
      <w:lvlText w:val="o"/>
      <w:lvlJc w:val="left"/>
      <w:pPr>
        <w:ind w:left="3322" w:hanging="360"/>
      </w:pPr>
      <w:rPr>
        <w:rFonts w:ascii="Courier New" w:hAnsi="Courier New" w:cs="Courier New" w:hint="default"/>
      </w:rPr>
    </w:lvl>
    <w:lvl w:ilvl="5" w:tplc="20000005" w:tentative="1">
      <w:start w:val="1"/>
      <w:numFmt w:val="bullet"/>
      <w:lvlText w:val=""/>
      <w:lvlJc w:val="left"/>
      <w:pPr>
        <w:ind w:left="4042" w:hanging="360"/>
      </w:pPr>
      <w:rPr>
        <w:rFonts w:ascii="Wingdings" w:hAnsi="Wingdings" w:hint="default"/>
      </w:rPr>
    </w:lvl>
    <w:lvl w:ilvl="6" w:tplc="20000001" w:tentative="1">
      <w:start w:val="1"/>
      <w:numFmt w:val="bullet"/>
      <w:lvlText w:val=""/>
      <w:lvlJc w:val="left"/>
      <w:pPr>
        <w:ind w:left="4762" w:hanging="360"/>
      </w:pPr>
      <w:rPr>
        <w:rFonts w:ascii="Symbol" w:hAnsi="Symbol" w:hint="default"/>
      </w:rPr>
    </w:lvl>
    <w:lvl w:ilvl="7" w:tplc="20000003" w:tentative="1">
      <w:start w:val="1"/>
      <w:numFmt w:val="bullet"/>
      <w:lvlText w:val="o"/>
      <w:lvlJc w:val="left"/>
      <w:pPr>
        <w:ind w:left="5482" w:hanging="360"/>
      </w:pPr>
      <w:rPr>
        <w:rFonts w:ascii="Courier New" w:hAnsi="Courier New" w:cs="Courier New" w:hint="default"/>
      </w:rPr>
    </w:lvl>
    <w:lvl w:ilvl="8" w:tplc="20000005" w:tentative="1">
      <w:start w:val="1"/>
      <w:numFmt w:val="bullet"/>
      <w:lvlText w:val=""/>
      <w:lvlJc w:val="left"/>
      <w:pPr>
        <w:ind w:left="6202"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0130C0"/>
    <w:multiLevelType w:val="hybridMultilevel"/>
    <w:tmpl w:val="8A0422D8"/>
    <w:lvl w:ilvl="0" w:tplc="FFFFFFFF">
      <w:start w:val="1"/>
      <w:numFmt w:val="decimal"/>
      <w:lvlText w:val="Proposal %1:"/>
      <w:lvlJc w:val="left"/>
      <w:pPr>
        <w:ind w:left="360" w:hanging="360"/>
      </w:pPr>
      <w:rPr>
        <w:rFonts w:hint="default"/>
        <w:b/>
        <w:bCs/>
        <w:i w:val="0"/>
        <w:iCs w:val="0"/>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5DD435C"/>
    <w:multiLevelType w:val="hybridMultilevel"/>
    <w:tmpl w:val="D3E483B8"/>
    <w:lvl w:ilvl="0" w:tplc="0A189DD0">
      <w:start w:val="5"/>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5FD233F"/>
    <w:multiLevelType w:val="hybridMultilevel"/>
    <w:tmpl w:val="677A2F84"/>
    <w:lvl w:ilvl="0" w:tplc="DF542A76">
      <w:numFmt w:val="bullet"/>
      <w:lvlText w:val=""/>
      <w:lvlJc w:val="left"/>
      <w:pPr>
        <w:ind w:left="928" w:hanging="360"/>
      </w:pPr>
      <w:rPr>
        <w:rFonts w:ascii="Symbol" w:eastAsia="SimSun" w:hAnsi="Symbol"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1" w15:restartNumberingAfterBreak="0">
    <w:nsid w:val="58B73482"/>
    <w:multiLevelType w:val="multilevel"/>
    <w:tmpl w:val="F93ABD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5"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52C167D"/>
    <w:multiLevelType w:val="hybridMultilevel"/>
    <w:tmpl w:val="C9B4917E"/>
    <w:lvl w:ilvl="0" w:tplc="FFFFFFFF">
      <w:start w:val="1"/>
      <w:numFmt w:val="decimal"/>
      <w:lvlText w:val="Proposal %1: "/>
      <w:lvlJc w:val="left"/>
      <w:pPr>
        <w:ind w:left="360" w:hanging="360"/>
      </w:pPr>
      <w:rPr>
        <w:rFonts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65045F0"/>
    <w:multiLevelType w:val="hybridMultilevel"/>
    <w:tmpl w:val="C9B4917E"/>
    <w:lvl w:ilvl="0" w:tplc="63E6FFC8">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67267C66"/>
    <w:multiLevelType w:val="hybridMultilevel"/>
    <w:tmpl w:val="7CC4041E"/>
    <w:lvl w:ilvl="0" w:tplc="20000001">
      <w:start w:val="1"/>
      <w:numFmt w:val="bullet"/>
      <w:lvlText w:val=""/>
      <w:lvlJc w:val="left"/>
      <w:pPr>
        <w:ind w:left="514" w:hanging="360"/>
      </w:pPr>
      <w:rPr>
        <w:rFonts w:ascii="Symbol" w:hAnsi="Symbol" w:hint="default"/>
      </w:rPr>
    </w:lvl>
    <w:lvl w:ilvl="1" w:tplc="04090003">
      <w:start w:val="1"/>
      <w:numFmt w:val="bullet"/>
      <w:lvlText w:val="o"/>
      <w:lvlJc w:val="left"/>
      <w:pPr>
        <w:ind w:left="1234" w:hanging="360"/>
      </w:pPr>
      <w:rPr>
        <w:rFonts w:ascii="Courier New" w:hAnsi="Courier New" w:cs="Courier New" w:hint="default"/>
      </w:rPr>
    </w:lvl>
    <w:lvl w:ilvl="2" w:tplc="04090005">
      <w:start w:val="1"/>
      <w:numFmt w:val="bullet"/>
      <w:lvlText w:val=""/>
      <w:lvlJc w:val="left"/>
      <w:pPr>
        <w:ind w:left="1954" w:hanging="360"/>
      </w:pPr>
      <w:rPr>
        <w:rFonts w:ascii="Wingdings" w:hAnsi="Wingdings" w:hint="default"/>
      </w:rPr>
    </w:lvl>
    <w:lvl w:ilvl="3" w:tplc="04090001">
      <w:start w:val="1"/>
      <w:numFmt w:val="bullet"/>
      <w:lvlText w:val=""/>
      <w:lvlJc w:val="left"/>
      <w:pPr>
        <w:ind w:left="2674" w:hanging="360"/>
      </w:pPr>
      <w:rPr>
        <w:rFonts w:ascii="Symbol" w:hAnsi="Symbol" w:hint="default"/>
      </w:rPr>
    </w:lvl>
    <w:lvl w:ilvl="4" w:tplc="04090003">
      <w:start w:val="1"/>
      <w:numFmt w:val="bullet"/>
      <w:lvlText w:val="o"/>
      <w:lvlJc w:val="left"/>
      <w:pPr>
        <w:ind w:left="3394" w:hanging="360"/>
      </w:pPr>
      <w:rPr>
        <w:rFonts w:ascii="Courier New" w:hAnsi="Courier New" w:cs="Courier New" w:hint="default"/>
      </w:rPr>
    </w:lvl>
    <w:lvl w:ilvl="5" w:tplc="04090005">
      <w:start w:val="1"/>
      <w:numFmt w:val="bullet"/>
      <w:lvlText w:val=""/>
      <w:lvlJc w:val="left"/>
      <w:pPr>
        <w:ind w:left="4114" w:hanging="360"/>
      </w:pPr>
      <w:rPr>
        <w:rFonts w:ascii="Wingdings" w:hAnsi="Wingdings" w:hint="default"/>
      </w:rPr>
    </w:lvl>
    <w:lvl w:ilvl="6" w:tplc="04090001">
      <w:start w:val="1"/>
      <w:numFmt w:val="bullet"/>
      <w:lvlText w:val=""/>
      <w:lvlJc w:val="left"/>
      <w:pPr>
        <w:ind w:left="4834" w:hanging="360"/>
      </w:pPr>
      <w:rPr>
        <w:rFonts w:ascii="Symbol" w:hAnsi="Symbol" w:hint="default"/>
      </w:rPr>
    </w:lvl>
    <w:lvl w:ilvl="7" w:tplc="04090003">
      <w:start w:val="1"/>
      <w:numFmt w:val="bullet"/>
      <w:lvlText w:val="o"/>
      <w:lvlJc w:val="left"/>
      <w:pPr>
        <w:ind w:left="5554" w:hanging="360"/>
      </w:pPr>
      <w:rPr>
        <w:rFonts w:ascii="Courier New" w:hAnsi="Courier New" w:cs="Courier New" w:hint="default"/>
      </w:rPr>
    </w:lvl>
    <w:lvl w:ilvl="8" w:tplc="04090005" w:tentative="1">
      <w:start w:val="1"/>
      <w:numFmt w:val="bullet"/>
      <w:lvlText w:val=""/>
      <w:lvlJc w:val="left"/>
      <w:pPr>
        <w:ind w:left="6274" w:hanging="360"/>
      </w:pPr>
      <w:rPr>
        <w:rFonts w:ascii="Wingdings" w:hAnsi="Wingdings" w:hint="default"/>
      </w:rPr>
    </w:lvl>
  </w:abstractNum>
  <w:abstractNum w:abstractNumId="40"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2" w15:restartNumberingAfterBreak="0">
    <w:nsid w:val="79B27EF5"/>
    <w:multiLevelType w:val="hybridMultilevel"/>
    <w:tmpl w:val="26D4F894"/>
    <w:lvl w:ilvl="0" w:tplc="FFFFFFFF">
      <w:start w:val="1"/>
      <w:numFmt w:val="bullet"/>
      <w:lvlText w:val=""/>
      <w:lvlJc w:val="left"/>
      <w:pPr>
        <w:ind w:left="514" w:hanging="360"/>
      </w:pPr>
      <w:rPr>
        <w:rFonts w:ascii="Symbol" w:hAnsi="Symbol" w:hint="default"/>
      </w:rPr>
    </w:lvl>
    <w:lvl w:ilvl="1" w:tplc="FFFFFFFF">
      <w:start w:val="1"/>
      <w:numFmt w:val="bullet"/>
      <w:lvlText w:val="o"/>
      <w:lvlJc w:val="left"/>
      <w:pPr>
        <w:ind w:left="1234" w:hanging="360"/>
      </w:pPr>
      <w:rPr>
        <w:rFonts w:ascii="Courier New" w:hAnsi="Courier New" w:cs="Courier New" w:hint="default"/>
      </w:rPr>
    </w:lvl>
    <w:lvl w:ilvl="2" w:tplc="20000003">
      <w:start w:val="1"/>
      <w:numFmt w:val="bullet"/>
      <w:lvlText w:val="o"/>
      <w:lvlJc w:val="left"/>
      <w:pPr>
        <w:ind w:left="1954" w:hanging="360"/>
      </w:pPr>
      <w:rPr>
        <w:rFonts w:ascii="Courier New" w:hAnsi="Courier New" w:cs="Courier New" w:hint="default"/>
      </w:rPr>
    </w:lvl>
    <w:lvl w:ilvl="3" w:tplc="FFFFFFFF">
      <w:start w:val="1"/>
      <w:numFmt w:val="bullet"/>
      <w:lvlText w:val=""/>
      <w:lvlJc w:val="left"/>
      <w:pPr>
        <w:ind w:left="2674" w:hanging="360"/>
      </w:pPr>
      <w:rPr>
        <w:rFonts w:ascii="Symbol" w:hAnsi="Symbol" w:hint="default"/>
      </w:rPr>
    </w:lvl>
    <w:lvl w:ilvl="4" w:tplc="FFFFFFFF">
      <w:start w:val="1"/>
      <w:numFmt w:val="bullet"/>
      <w:lvlText w:val="o"/>
      <w:lvlJc w:val="left"/>
      <w:pPr>
        <w:ind w:left="3394" w:hanging="360"/>
      </w:pPr>
      <w:rPr>
        <w:rFonts w:ascii="Courier New" w:hAnsi="Courier New" w:cs="Courier New" w:hint="default"/>
      </w:rPr>
    </w:lvl>
    <w:lvl w:ilvl="5" w:tplc="FFFFFFFF">
      <w:start w:val="1"/>
      <w:numFmt w:val="bullet"/>
      <w:lvlText w:val=""/>
      <w:lvlJc w:val="left"/>
      <w:pPr>
        <w:ind w:left="4114" w:hanging="360"/>
      </w:pPr>
      <w:rPr>
        <w:rFonts w:ascii="Wingdings" w:hAnsi="Wingdings" w:hint="default"/>
      </w:rPr>
    </w:lvl>
    <w:lvl w:ilvl="6" w:tplc="FFFFFFFF">
      <w:start w:val="1"/>
      <w:numFmt w:val="bullet"/>
      <w:lvlText w:val=""/>
      <w:lvlJc w:val="left"/>
      <w:pPr>
        <w:ind w:left="4834" w:hanging="360"/>
      </w:pPr>
      <w:rPr>
        <w:rFonts w:ascii="Symbol" w:hAnsi="Symbol" w:hint="default"/>
      </w:rPr>
    </w:lvl>
    <w:lvl w:ilvl="7" w:tplc="FFFFFFFF">
      <w:start w:val="1"/>
      <w:numFmt w:val="bullet"/>
      <w:lvlText w:val="o"/>
      <w:lvlJc w:val="left"/>
      <w:pPr>
        <w:ind w:left="5554" w:hanging="360"/>
      </w:pPr>
      <w:rPr>
        <w:rFonts w:ascii="Courier New" w:hAnsi="Courier New" w:cs="Courier New" w:hint="default"/>
      </w:rPr>
    </w:lvl>
    <w:lvl w:ilvl="8" w:tplc="FFFFFFFF" w:tentative="1">
      <w:start w:val="1"/>
      <w:numFmt w:val="bullet"/>
      <w:lvlText w:val=""/>
      <w:lvlJc w:val="left"/>
      <w:pPr>
        <w:ind w:left="6274" w:hanging="360"/>
      </w:pPr>
      <w:rPr>
        <w:rFonts w:ascii="Wingdings" w:hAnsi="Wingdings" w:hint="default"/>
      </w:rPr>
    </w:lvl>
  </w:abstractNum>
  <w:abstractNum w:abstractNumId="43"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3"/>
  </w:num>
  <w:num w:numId="2" w16cid:durableId="1943106378">
    <w:abstractNumId w:val="44"/>
  </w:num>
  <w:num w:numId="3" w16cid:durableId="11735331">
    <w:abstractNumId w:val="40"/>
  </w:num>
  <w:num w:numId="4" w16cid:durableId="1102259893">
    <w:abstractNumId w:val="21"/>
  </w:num>
  <w:num w:numId="5" w16cid:durableId="530342860">
    <w:abstractNumId w:val="24"/>
  </w:num>
  <w:num w:numId="6" w16cid:durableId="2130512404">
    <w:abstractNumId w:val="3"/>
  </w:num>
  <w:num w:numId="7" w16cid:durableId="272589911">
    <w:abstractNumId w:val="2"/>
  </w:num>
  <w:num w:numId="8" w16cid:durableId="1396777579">
    <w:abstractNumId w:val="45"/>
  </w:num>
  <w:num w:numId="9" w16cid:durableId="1238323227">
    <w:abstractNumId w:val="11"/>
  </w:num>
  <w:num w:numId="10" w16cid:durableId="1688098728">
    <w:abstractNumId w:val="16"/>
  </w:num>
  <w:num w:numId="11" w16cid:durableId="529805917">
    <w:abstractNumId w:val="31"/>
  </w:num>
  <w:num w:numId="12" w16cid:durableId="1047802701">
    <w:abstractNumId w:val="17"/>
  </w:num>
  <w:num w:numId="13" w16cid:durableId="1130321655">
    <w:abstractNumId w:val="28"/>
  </w:num>
  <w:num w:numId="14" w16cid:durableId="133956298">
    <w:abstractNumId w:val="0"/>
  </w:num>
  <w:num w:numId="15" w16cid:durableId="916130071">
    <w:abstractNumId w:val="6"/>
  </w:num>
  <w:num w:numId="16" w16cid:durableId="1108234828">
    <w:abstractNumId w:val="37"/>
  </w:num>
  <w:num w:numId="17" w16cid:durableId="912545947">
    <w:abstractNumId w:val="43"/>
  </w:num>
  <w:num w:numId="18" w16cid:durableId="1741516011">
    <w:abstractNumId w:val="13"/>
  </w:num>
  <w:num w:numId="19" w16cid:durableId="1715621559">
    <w:abstractNumId w:val="7"/>
  </w:num>
  <w:num w:numId="20" w16cid:durableId="631984957">
    <w:abstractNumId w:val="4"/>
  </w:num>
  <w:num w:numId="21" w16cid:durableId="1911766885">
    <w:abstractNumId w:val="10"/>
  </w:num>
  <w:num w:numId="22" w16cid:durableId="1372874419">
    <w:abstractNumId w:val="22"/>
  </w:num>
  <w:num w:numId="23" w16cid:durableId="1156069422">
    <w:abstractNumId w:val="25"/>
  </w:num>
  <w:num w:numId="24" w16cid:durableId="51585531">
    <w:abstractNumId w:val="41"/>
  </w:num>
  <w:num w:numId="25" w16cid:durableId="1289355580">
    <w:abstractNumId w:val="32"/>
  </w:num>
  <w:num w:numId="26" w16cid:durableId="1141456971">
    <w:abstractNumId w:val="9"/>
  </w:num>
  <w:num w:numId="27" w16cid:durableId="2018070142">
    <w:abstractNumId w:val="18"/>
  </w:num>
  <w:num w:numId="28" w16cid:durableId="1946696234">
    <w:abstractNumId w:val="20"/>
  </w:num>
  <w:num w:numId="29" w16cid:durableId="629016573">
    <w:abstractNumId w:val="12"/>
  </w:num>
  <w:num w:numId="30" w16cid:durableId="813376082">
    <w:abstractNumId w:val="14"/>
  </w:num>
  <w:num w:numId="31" w16cid:durableId="756561536">
    <w:abstractNumId w:val="39"/>
  </w:num>
  <w:num w:numId="32" w16cid:durableId="445925787">
    <w:abstractNumId w:val="19"/>
  </w:num>
  <w:num w:numId="33" w16cid:durableId="322204624">
    <w:abstractNumId w:val="27"/>
  </w:num>
  <w:num w:numId="34" w16cid:durableId="378944285">
    <w:abstractNumId w:val="35"/>
  </w:num>
  <w:num w:numId="35" w16cid:durableId="1218517171">
    <w:abstractNumId w:val="34"/>
  </w:num>
  <w:num w:numId="36" w16cid:durableId="1406415193">
    <w:abstractNumId w:val="5"/>
  </w:num>
  <w:num w:numId="37" w16cid:durableId="1951086721">
    <w:abstractNumId w:val="30"/>
  </w:num>
  <w:num w:numId="38" w16cid:durableId="1293944968">
    <w:abstractNumId w:val="29"/>
  </w:num>
  <w:num w:numId="39" w16cid:durableId="1473904763">
    <w:abstractNumId w:val="42"/>
  </w:num>
  <w:num w:numId="40" w16cid:durableId="1751073500">
    <w:abstractNumId w:val="38"/>
  </w:num>
  <w:num w:numId="41" w16cid:durableId="1928340857">
    <w:abstractNumId w:val="1"/>
  </w:num>
  <w:num w:numId="42" w16cid:durableId="1879703813">
    <w:abstractNumId w:val="36"/>
  </w:num>
  <w:num w:numId="43" w16cid:durableId="626131947">
    <w:abstractNumId w:val="40"/>
  </w:num>
  <w:num w:numId="44" w16cid:durableId="1290016045">
    <w:abstractNumId w:val="23"/>
  </w:num>
  <w:num w:numId="45" w16cid:durableId="719784724">
    <w:abstractNumId w:val="15"/>
  </w:num>
  <w:num w:numId="46" w16cid:durableId="1101024388">
    <w:abstractNumId w:val="8"/>
  </w:num>
  <w:num w:numId="47" w16cid:durableId="212527219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96B"/>
    <w:rsid w:val="000069A8"/>
    <w:rsid w:val="00007375"/>
    <w:rsid w:val="0000741B"/>
    <w:rsid w:val="000079B0"/>
    <w:rsid w:val="00010345"/>
    <w:rsid w:val="000103F2"/>
    <w:rsid w:val="00010447"/>
    <w:rsid w:val="00010DD8"/>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978"/>
    <w:rsid w:val="00014C5F"/>
    <w:rsid w:val="000153CF"/>
    <w:rsid w:val="0001542B"/>
    <w:rsid w:val="000154E7"/>
    <w:rsid w:val="0001579B"/>
    <w:rsid w:val="00015971"/>
    <w:rsid w:val="00015FA4"/>
    <w:rsid w:val="00016011"/>
    <w:rsid w:val="000166D5"/>
    <w:rsid w:val="0001686B"/>
    <w:rsid w:val="00016E28"/>
    <w:rsid w:val="00016E43"/>
    <w:rsid w:val="000171AF"/>
    <w:rsid w:val="0001775D"/>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2DE"/>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EB1"/>
    <w:rsid w:val="00025F36"/>
    <w:rsid w:val="00026106"/>
    <w:rsid w:val="00026267"/>
    <w:rsid w:val="000271F2"/>
    <w:rsid w:val="00027530"/>
    <w:rsid w:val="00027A22"/>
    <w:rsid w:val="00027A23"/>
    <w:rsid w:val="00027D17"/>
    <w:rsid w:val="00027FC3"/>
    <w:rsid w:val="00030043"/>
    <w:rsid w:val="0003009B"/>
    <w:rsid w:val="000304DA"/>
    <w:rsid w:val="00030506"/>
    <w:rsid w:val="0003084A"/>
    <w:rsid w:val="000309F5"/>
    <w:rsid w:val="00030B96"/>
    <w:rsid w:val="00030DD4"/>
    <w:rsid w:val="00030EC3"/>
    <w:rsid w:val="00030F57"/>
    <w:rsid w:val="00030F8E"/>
    <w:rsid w:val="00031506"/>
    <w:rsid w:val="0003198B"/>
    <w:rsid w:val="00031B09"/>
    <w:rsid w:val="00031CD1"/>
    <w:rsid w:val="00031D71"/>
    <w:rsid w:val="000321C6"/>
    <w:rsid w:val="000323B0"/>
    <w:rsid w:val="000323B6"/>
    <w:rsid w:val="00032850"/>
    <w:rsid w:val="00032A7D"/>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3CB"/>
    <w:rsid w:val="0003550B"/>
    <w:rsid w:val="00035D07"/>
    <w:rsid w:val="00035ED6"/>
    <w:rsid w:val="00036772"/>
    <w:rsid w:val="00037B83"/>
    <w:rsid w:val="00037F61"/>
    <w:rsid w:val="000404CA"/>
    <w:rsid w:val="0004076C"/>
    <w:rsid w:val="00040B39"/>
    <w:rsid w:val="00040B96"/>
    <w:rsid w:val="00040C69"/>
    <w:rsid w:val="00040C9A"/>
    <w:rsid w:val="00041014"/>
    <w:rsid w:val="000410BD"/>
    <w:rsid w:val="0004117D"/>
    <w:rsid w:val="000418DA"/>
    <w:rsid w:val="00041D83"/>
    <w:rsid w:val="00041DB0"/>
    <w:rsid w:val="00041E49"/>
    <w:rsid w:val="00041EB5"/>
    <w:rsid w:val="00042837"/>
    <w:rsid w:val="00042897"/>
    <w:rsid w:val="000429C8"/>
    <w:rsid w:val="00042A7E"/>
    <w:rsid w:val="00042B5B"/>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083"/>
    <w:rsid w:val="0005711A"/>
    <w:rsid w:val="00057277"/>
    <w:rsid w:val="000575EA"/>
    <w:rsid w:val="000576DC"/>
    <w:rsid w:val="00057793"/>
    <w:rsid w:val="00057C1A"/>
    <w:rsid w:val="0006016A"/>
    <w:rsid w:val="000601C8"/>
    <w:rsid w:val="00060670"/>
    <w:rsid w:val="00060AE6"/>
    <w:rsid w:val="00061834"/>
    <w:rsid w:val="000618C0"/>
    <w:rsid w:val="000618DA"/>
    <w:rsid w:val="00061F0F"/>
    <w:rsid w:val="000625BA"/>
    <w:rsid w:val="0006278C"/>
    <w:rsid w:val="00062A77"/>
    <w:rsid w:val="00062E44"/>
    <w:rsid w:val="00063230"/>
    <w:rsid w:val="00063719"/>
    <w:rsid w:val="00063E44"/>
    <w:rsid w:val="00063E48"/>
    <w:rsid w:val="00064146"/>
    <w:rsid w:val="0006418F"/>
    <w:rsid w:val="000641D6"/>
    <w:rsid w:val="0006435F"/>
    <w:rsid w:val="000644F0"/>
    <w:rsid w:val="0006458A"/>
    <w:rsid w:val="000648E1"/>
    <w:rsid w:val="00064C41"/>
    <w:rsid w:val="00064DCC"/>
    <w:rsid w:val="00064EFD"/>
    <w:rsid w:val="0006512E"/>
    <w:rsid w:val="00065486"/>
    <w:rsid w:val="00065B78"/>
    <w:rsid w:val="00065CE6"/>
    <w:rsid w:val="00066D93"/>
    <w:rsid w:val="00067013"/>
    <w:rsid w:val="00067290"/>
    <w:rsid w:val="000672E6"/>
    <w:rsid w:val="00067405"/>
    <w:rsid w:val="00067537"/>
    <w:rsid w:val="0006757F"/>
    <w:rsid w:val="000675E8"/>
    <w:rsid w:val="00067AB7"/>
    <w:rsid w:val="00070419"/>
    <w:rsid w:val="00070613"/>
    <w:rsid w:val="00070811"/>
    <w:rsid w:val="00070870"/>
    <w:rsid w:val="00070911"/>
    <w:rsid w:val="00070A4F"/>
    <w:rsid w:val="00070B4E"/>
    <w:rsid w:val="00071066"/>
    <w:rsid w:val="000712F7"/>
    <w:rsid w:val="00071316"/>
    <w:rsid w:val="0007145B"/>
    <w:rsid w:val="00071A23"/>
    <w:rsid w:val="00072000"/>
    <w:rsid w:val="0007202E"/>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658"/>
    <w:rsid w:val="0007573C"/>
    <w:rsid w:val="00075BFE"/>
    <w:rsid w:val="00075C5B"/>
    <w:rsid w:val="00075E4F"/>
    <w:rsid w:val="000764E8"/>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1DA5"/>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6E6"/>
    <w:rsid w:val="00090AFF"/>
    <w:rsid w:val="00090DD0"/>
    <w:rsid w:val="0009125E"/>
    <w:rsid w:val="000916DF"/>
    <w:rsid w:val="0009179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8BA"/>
    <w:rsid w:val="000939D8"/>
    <w:rsid w:val="00093C94"/>
    <w:rsid w:val="00094894"/>
    <w:rsid w:val="00094BA5"/>
    <w:rsid w:val="00094EF5"/>
    <w:rsid w:val="00094FEE"/>
    <w:rsid w:val="00095E57"/>
    <w:rsid w:val="00096225"/>
    <w:rsid w:val="000967BE"/>
    <w:rsid w:val="00096895"/>
    <w:rsid w:val="000970AB"/>
    <w:rsid w:val="000976FD"/>
    <w:rsid w:val="000977A5"/>
    <w:rsid w:val="000977A7"/>
    <w:rsid w:val="0009782E"/>
    <w:rsid w:val="00097F25"/>
    <w:rsid w:val="000A0359"/>
    <w:rsid w:val="000A070D"/>
    <w:rsid w:val="000A08BE"/>
    <w:rsid w:val="000A0A5F"/>
    <w:rsid w:val="000A0D70"/>
    <w:rsid w:val="000A1A62"/>
    <w:rsid w:val="000A1B43"/>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4D4"/>
    <w:rsid w:val="000A7522"/>
    <w:rsid w:val="000A7654"/>
    <w:rsid w:val="000A7A33"/>
    <w:rsid w:val="000A7B48"/>
    <w:rsid w:val="000A7CA8"/>
    <w:rsid w:val="000A7E62"/>
    <w:rsid w:val="000A7E70"/>
    <w:rsid w:val="000A7EBB"/>
    <w:rsid w:val="000B06E2"/>
    <w:rsid w:val="000B09B6"/>
    <w:rsid w:val="000B0FF8"/>
    <w:rsid w:val="000B1B6F"/>
    <w:rsid w:val="000B1D33"/>
    <w:rsid w:val="000B1FF0"/>
    <w:rsid w:val="000B200B"/>
    <w:rsid w:val="000B2308"/>
    <w:rsid w:val="000B2505"/>
    <w:rsid w:val="000B2745"/>
    <w:rsid w:val="000B29D2"/>
    <w:rsid w:val="000B2E20"/>
    <w:rsid w:val="000B3095"/>
    <w:rsid w:val="000B3478"/>
    <w:rsid w:val="000B3C6D"/>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038"/>
    <w:rsid w:val="000C5431"/>
    <w:rsid w:val="000C563B"/>
    <w:rsid w:val="000C5893"/>
    <w:rsid w:val="000C591D"/>
    <w:rsid w:val="000C5B6E"/>
    <w:rsid w:val="000C5CC7"/>
    <w:rsid w:val="000C5FF1"/>
    <w:rsid w:val="000C60F8"/>
    <w:rsid w:val="000C6231"/>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3A"/>
    <w:rsid w:val="000D1247"/>
    <w:rsid w:val="000D13C4"/>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91D"/>
    <w:rsid w:val="000D3C6E"/>
    <w:rsid w:val="000D3D69"/>
    <w:rsid w:val="000D3E6C"/>
    <w:rsid w:val="000D3EB3"/>
    <w:rsid w:val="000D4810"/>
    <w:rsid w:val="000D5171"/>
    <w:rsid w:val="000D5740"/>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0B"/>
    <w:rsid w:val="000E35C2"/>
    <w:rsid w:val="000E3962"/>
    <w:rsid w:val="000E3A0A"/>
    <w:rsid w:val="000E3A62"/>
    <w:rsid w:val="000E4402"/>
    <w:rsid w:val="000E4469"/>
    <w:rsid w:val="000E4481"/>
    <w:rsid w:val="000E4F9B"/>
    <w:rsid w:val="000E4FB0"/>
    <w:rsid w:val="000E59D9"/>
    <w:rsid w:val="000E5A3A"/>
    <w:rsid w:val="000E6425"/>
    <w:rsid w:val="000E6600"/>
    <w:rsid w:val="000E682B"/>
    <w:rsid w:val="000E6940"/>
    <w:rsid w:val="000E6E0B"/>
    <w:rsid w:val="000E6E0D"/>
    <w:rsid w:val="000E6ED2"/>
    <w:rsid w:val="000E6EE4"/>
    <w:rsid w:val="000E6F50"/>
    <w:rsid w:val="000E729D"/>
    <w:rsid w:val="000E769B"/>
    <w:rsid w:val="000E7C1D"/>
    <w:rsid w:val="000E7DF1"/>
    <w:rsid w:val="000E7F0B"/>
    <w:rsid w:val="000F02CB"/>
    <w:rsid w:val="000F10AE"/>
    <w:rsid w:val="000F11D0"/>
    <w:rsid w:val="000F1552"/>
    <w:rsid w:val="000F1CEE"/>
    <w:rsid w:val="000F212C"/>
    <w:rsid w:val="000F2155"/>
    <w:rsid w:val="000F2453"/>
    <w:rsid w:val="000F24DA"/>
    <w:rsid w:val="000F2751"/>
    <w:rsid w:val="000F292E"/>
    <w:rsid w:val="000F2934"/>
    <w:rsid w:val="000F297D"/>
    <w:rsid w:val="000F2A06"/>
    <w:rsid w:val="000F2CFC"/>
    <w:rsid w:val="000F2D2D"/>
    <w:rsid w:val="000F2D9C"/>
    <w:rsid w:val="000F2FB7"/>
    <w:rsid w:val="000F3101"/>
    <w:rsid w:val="000F3191"/>
    <w:rsid w:val="000F35FA"/>
    <w:rsid w:val="000F36C3"/>
    <w:rsid w:val="000F37A5"/>
    <w:rsid w:val="000F390E"/>
    <w:rsid w:val="000F39A1"/>
    <w:rsid w:val="000F437F"/>
    <w:rsid w:val="000F4544"/>
    <w:rsid w:val="000F4558"/>
    <w:rsid w:val="000F48FB"/>
    <w:rsid w:val="000F497D"/>
    <w:rsid w:val="000F4E7E"/>
    <w:rsid w:val="000F4EC6"/>
    <w:rsid w:val="000F523A"/>
    <w:rsid w:val="000F554D"/>
    <w:rsid w:val="000F5707"/>
    <w:rsid w:val="000F5DC0"/>
    <w:rsid w:val="000F5E35"/>
    <w:rsid w:val="000F5E38"/>
    <w:rsid w:val="000F5F7E"/>
    <w:rsid w:val="000F647F"/>
    <w:rsid w:val="000F6810"/>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5E7"/>
    <w:rsid w:val="001026DA"/>
    <w:rsid w:val="001026EB"/>
    <w:rsid w:val="0010313B"/>
    <w:rsid w:val="0010332A"/>
    <w:rsid w:val="00103A09"/>
    <w:rsid w:val="00103B8C"/>
    <w:rsid w:val="00103EBA"/>
    <w:rsid w:val="0010419A"/>
    <w:rsid w:val="001041CA"/>
    <w:rsid w:val="0010420F"/>
    <w:rsid w:val="00104C2D"/>
    <w:rsid w:val="00105026"/>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90A"/>
    <w:rsid w:val="00111E8E"/>
    <w:rsid w:val="00111F7F"/>
    <w:rsid w:val="00112018"/>
    <w:rsid w:val="001120F5"/>
    <w:rsid w:val="001122FF"/>
    <w:rsid w:val="00112C06"/>
    <w:rsid w:val="00112DDD"/>
    <w:rsid w:val="00112E43"/>
    <w:rsid w:val="0011328A"/>
    <w:rsid w:val="0011373D"/>
    <w:rsid w:val="00113A69"/>
    <w:rsid w:val="00114075"/>
    <w:rsid w:val="00114895"/>
    <w:rsid w:val="001148C5"/>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6F6"/>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4C4B"/>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660"/>
    <w:rsid w:val="00130742"/>
    <w:rsid w:val="001307D4"/>
    <w:rsid w:val="00130955"/>
    <w:rsid w:val="00131312"/>
    <w:rsid w:val="00131978"/>
    <w:rsid w:val="00131A3B"/>
    <w:rsid w:val="00132162"/>
    <w:rsid w:val="0013219D"/>
    <w:rsid w:val="00132852"/>
    <w:rsid w:val="00132CE2"/>
    <w:rsid w:val="00133041"/>
    <w:rsid w:val="00133109"/>
    <w:rsid w:val="00133572"/>
    <w:rsid w:val="001335CE"/>
    <w:rsid w:val="001339AE"/>
    <w:rsid w:val="00133DCA"/>
    <w:rsid w:val="001352B7"/>
    <w:rsid w:val="001352BD"/>
    <w:rsid w:val="00135833"/>
    <w:rsid w:val="00135A4C"/>
    <w:rsid w:val="00136581"/>
    <w:rsid w:val="00136635"/>
    <w:rsid w:val="0013685F"/>
    <w:rsid w:val="00136A1C"/>
    <w:rsid w:val="00136C52"/>
    <w:rsid w:val="00136F1D"/>
    <w:rsid w:val="00137368"/>
    <w:rsid w:val="00137468"/>
    <w:rsid w:val="00137490"/>
    <w:rsid w:val="001374BD"/>
    <w:rsid w:val="001376B5"/>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370"/>
    <w:rsid w:val="0014299C"/>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46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83"/>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4B6"/>
    <w:rsid w:val="001634F9"/>
    <w:rsid w:val="00163EDB"/>
    <w:rsid w:val="00164248"/>
    <w:rsid w:val="0016429C"/>
    <w:rsid w:val="001643E2"/>
    <w:rsid w:val="0016447A"/>
    <w:rsid w:val="00164D5B"/>
    <w:rsid w:val="0016528A"/>
    <w:rsid w:val="001653DA"/>
    <w:rsid w:val="00165A0F"/>
    <w:rsid w:val="00165D8F"/>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AA"/>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14C"/>
    <w:rsid w:val="00182A98"/>
    <w:rsid w:val="00182C57"/>
    <w:rsid w:val="00182C64"/>
    <w:rsid w:val="00182FEF"/>
    <w:rsid w:val="00182FF1"/>
    <w:rsid w:val="00183172"/>
    <w:rsid w:val="001833C8"/>
    <w:rsid w:val="00183457"/>
    <w:rsid w:val="00183A36"/>
    <w:rsid w:val="00183A8D"/>
    <w:rsid w:val="001843B0"/>
    <w:rsid w:val="00184777"/>
    <w:rsid w:val="001854C7"/>
    <w:rsid w:val="001854F4"/>
    <w:rsid w:val="00185617"/>
    <w:rsid w:val="00185A85"/>
    <w:rsid w:val="00185AFD"/>
    <w:rsid w:val="00185F69"/>
    <w:rsid w:val="001861F1"/>
    <w:rsid w:val="001863B0"/>
    <w:rsid w:val="00186608"/>
    <w:rsid w:val="00186A2B"/>
    <w:rsid w:val="00186E3B"/>
    <w:rsid w:val="00186EF6"/>
    <w:rsid w:val="00186F30"/>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4D8C"/>
    <w:rsid w:val="001951DE"/>
    <w:rsid w:val="00195384"/>
    <w:rsid w:val="00195461"/>
    <w:rsid w:val="001956AF"/>
    <w:rsid w:val="0019580C"/>
    <w:rsid w:val="00195A10"/>
    <w:rsid w:val="00195AD5"/>
    <w:rsid w:val="00195E30"/>
    <w:rsid w:val="00196B7E"/>
    <w:rsid w:val="00196C48"/>
    <w:rsid w:val="00196F92"/>
    <w:rsid w:val="001970CF"/>
    <w:rsid w:val="00197232"/>
    <w:rsid w:val="0019740D"/>
    <w:rsid w:val="00197C10"/>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879"/>
    <w:rsid w:val="001B1B06"/>
    <w:rsid w:val="001B1F55"/>
    <w:rsid w:val="001B2154"/>
    <w:rsid w:val="001B240A"/>
    <w:rsid w:val="001B27AA"/>
    <w:rsid w:val="001B2A28"/>
    <w:rsid w:val="001B3074"/>
    <w:rsid w:val="001B3526"/>
    <w:rsid w:val="001B3764"/>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5D7"/>
    <w:rsid w:val="001B5662"/>
    <w:rsid w:val="001B5B17"/>
    <w:rsid w:val="001B6080"/>
    <w:rsid w:val="001B6559"/>
    <w:rsid w:val="001B6C4D"/>
    <w:rsid w:val="001B71C4"/>
    <w:rsid w:val="001B78CA"/>
    <w:rsid w:val="001B7AFF"/>
    <w:rsid w:val="001B7BBF"/>
    <w:rsid w:val="001C0097"/>
    <w:rsid w:val="001C01FC"/>
    <w:rsid w:val="001C03E8"/>
    <w:rsid w:val="001C046A"/>
    <w:rsid w:val="001C0479"/>
    <w:rsid w:val="001C0535"/>
    <w:rsid w:val="001C0C02"/>
    <w:rsid w:val="001C15B9"/>
    <w:rsid w:val="001C15E9"/>
    <w:rsid w:val="001C1706"/>
    <w:rsid w:val="001C1821"/>
    <w:rsid w:val="001C1DA8"/>
    <w:rsid w:val="001C20D2"/>
    <w:rsid w:val="001C2737"/>
    <w:rsid w:val="001C27B4"/>
    <w:rsid w:val="001C2A18"/>
    <w:rsid w:val="001C2BA8"/>
    <w:rsid w:val="001C2D5E"/>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59"/>
    <w:rsid w:val="001C59FB"/>
    <w:rsid w:val="001C5C88"/>
    <w:rsid w:val="001C6276"/>
    <w:rsid w:val="001C6301"/>
    <w:rsid w:val="001C6BF8"/>
    <w:rsid w:val="001C6ED8"/>
    <w:rsid w:val="001C7171"/>
    <w:rsid w:val="001C7380"/>
    <w:rsid w:val="001C788A"/>
    <w:rsid w:val="001D0256"/>
    <w:rsid w:val="001D042F"/>
    <w:rsid w:val="001D085A"/>
    <w:rsid w:val="001D0E39"/>
    <w:rsid w:val="001D1020"/>
    <w:rsid w:val="001D1022"/>
    <w:rsid w:val="001D10E1"/>
    <w:rsid w:val="001D15AC"/>
    <w:rsid w:val="001D1B15"/>
    <w:rsid w:val="001D20CB"/>
    <w:rsid w:val="001D2278"/>
    <w:rsid w:val="001D2738"/>
    <w:rsid w:val="001D2AF4"/>
    <w:rsid w:val="001D2D8D"/>
    <w:rsid w:val="001D345B"/>
    <w:rsid w:val="001D3650"/>
    <w:rsid w:val="001D36F9"/>
    <w:rsid w:val="001D3818"/>
    <w:rsid w:val="001D3968"/>
    <w:rsid w:val="001D40CE"/>
    <w:rsid w:val="001D4BC3"/>
    <w:rsid w:val="001D4C9C"/>
    <w:rsid w:val="001D500E"/>
    <w:rsid w:val="001D61E7"/>
    <w:rsid w:val="001D6329"/>
    <w:rsid w:val="001D6A19"/>
    <w:rsid w:val="001D6A4B"/>
    <w:rsid w:val="001D6B32"/>
    <w:rsid w:val="001D77CB"/>
    <w:rsid w:val="001D7B05"/>
    <w:rsid w:val="001D7E39"/>
    <w:rsid w:val="001D7E49"/>
    <w:rsid w:val="001D7E7E"/>
    <w:rsid w:val="001D7FC0"/>
    <w:rsid w:val="001E08AF"/>
    <w:rsid w:val="001E0A71"/>
    <w:rsid w:val="001E0E3A"/>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7B"/>
    <w:rsid w:val="001E50E7"/>
    <w:rsid w:val="001E533A"/>
    <w:rsid w:val="001E59F2"/>
    <w:rsid w:val="001E5A5C"/>
    <w:rsid w:val="001E5E39"/>
    <w:rsid w:val="001E61F1"/>
    <w:rsid w:val="001E6772"/>
    <w:rsid w:val="001E698E"/>
    <w:rsid w:val="001E6AB6"/>
    <w:rsid w:val="001E6D82"/>
    <w:rsid w:val="001E7647"/>
    <w:rsid w:val="001E7814"/>
    <w:rsid w:val="001E7E96"/>
    <w:rsid w:val="001E7EB1"/>
    <w:rsid w:val="001F0026"/>
    <w:rsid w:val="001F0192"/>
    <w:rsid w:val="001F0229"/>
    <w:rsid w:val="001F0A67"/>
    <w:rsid w:val="001F0B19"/>
    <w:rsid w:val="001F0B88"/>
    <w:rsid w:val="001F0C59"/>
    <w:rsid w:val="001F1044"/>
    <w:rsid w:val="001F121B"/>
    <w:rsid w:val="001F15CE"/>
    <w:rsid w:val="001F1FB0"/>
    <w:rsid w:val="001F21EF"/>
    <w:rsid w:val="001F30B7"/>
    <w:rsid w:val="001F3196"/>
    <w:rsid w:val="001F31F8"/>
    <w:rsid w:val="001F3A5A"/>
    <w:rsid w:val="001F3B84"/>
    <w:rsid w:val="001F3B96"/>
    <w:rsid w:val="001F3D0B"/>
    <w:rsid w:val="001F408E"/>
    <w:rsid w:val="001F4972"/>
    <w:rsid w:val="001F4F11"/>
    <w:rsid w:val="001F511A"/>
    <w:rsid w:val="001F6240"/>
    <w:rsid w:val="001F69C0"/>
    <w:rsid w:val="001F7667"/>
    <w:rsid w:val="001F797C"/>
    <w:rsid w:val="001F7C6D"/>
    <w:rsid w:val="0020042E"/>
    <w:rsid w:val="002009A4"/>
    <w:rsid w:val="00200A6D"/>
    <w:rsid w:val="00200B29"/>
    <w:rsid w:val="00200FDB"/>
    <w:rsid w:val="0020118D"/>
    <w:rsid w:val="00201E73"/>
    <w:rsid w:val="002020C7"/>
    <w:rsid w:val="002020D5"/>
    <w:rsid w:val="002020EF"/>
    <w:rsid w:val="002025B3"/>
    <w:rsid w:val="00202745"/>
    <w:rsid w:val="00202F44"/>
    <w:rsid w:val="00202F6C"/>
    <w:rsid w:val="00203525"/>
    <w:rsid w:val="002035FF"/>
    <w:rsid w:val="0020376D"/>
    <w:rsid w:val="0020396D"/>
    <w:rsid w:val="002041E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661"/>
    <w:rsid w:val="00210E3C"/>
    <w:rsid w:val="00210F3E"/>
    <w:rsid w:val="002114CA"/>
    <w:rsid w:val="0021159F"/>
    <w:rsid w:val="0021170A"/>
    <w:rsid w:val="00211A0E"/>
    <w:rsid w:val="00211CCA"/>
    <w:rsid w:val="00211E70"/>
    <w:rsid w:val="00212366"/>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0353"/>
    <w:rsid w:val="0022125B"/>
    <w:rsid w:val="00221280"/>
    <w:rsid w:val="0022141F"/>
    <w:rsid w:val="00221793"/>
    <w:rsid w:val="00221B5D"/>
    <w:rsid w:val="00221F3E"/>
    <w:rsid w:val="00222173"/>
    <w:rsid w:val="002222E6"/>
    <w:rsid w:val="00222371"/>
    <w:rsid w:val="00222780"/>
    <w:rsid w:val="0022280D"/>
    <w:rsid w:val="00222A34"/>
    <w:rsid w:val="00222FAD"/>
    <w:rsid w:val="00223710"/>
    <w:rsid w:val="002239B0"/>
    <w:rsid w:val="0022498A"/>
    <w:rsid w:val="002249EF"/>
    <w:rsid w:val="00224CB9"/>
    <w:rsid w:val="0022547F"/>
    <w:rsid w:val="002255A9"/>
    <w:rsid w:val="002256C1"/>
    <w:rsid w:val="00225721"/>
    <w:rsid w:val="0022643D"/>
    <w:rsid w:val="00226602"/>
    <w:rsid w:val="00226610"/>
    <w:rsid w:val="002268A9"/>
    <w:rsid w:val="00226DDB"/>
    <w:rsid w:val="00227498"/>
    <w:rsid w:val="002274CB"/>
    <w:rsid w:val="00227838"/>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1A0"/>
    <w:rsid w:val="00235317"/>
    <w:rsid w:val="00235387"/>
    <w:rsid w:val="0023548A"/>
    <w:rsid w:val="002356BB"/>
    <w:rsid w:val="00235D97"/>
    <w:rsid w:val="00235F3E"/>
    <w:rsid w:val="00236927"/>
    <w:rsid w:val="00236B88"/>
    <w:rsid w:val="00236E00"/>
    <w:rsid w:val="00236FB3"/>
    <w:rsid w:val="00237BCB"/>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7AA"/>
    <w:rsid w:val="002537D8"/>
    <w:rsid w:val="002538E6"/>
    <w:rsid w:val="00253DB0"/>
    <w:rsid w:val="002542F9"/>
    <w:rsid w:val="002543D9"/>
    <w:rsid w:val="0025520D"/>
    <w:rsid w:val="0025520F"/>
    <w:rsid w:val="00255269"/>
    <w:rsid w:val="00255583"/>
    <w:rsid w:val="002558B7"/>
    <w:rsid w:val="00255B9F"/>
    <w:rsid w:val="00255E20"/>
    <w:rsid w:val="00256448"/>
    <w:rsid w:val="0025645C"/>
    <w:rsid w:val="00256711"/>
    <w:rsid w:val="00256C61"/>
    <w:rsid w:val="00256D20"/>
    <w:rsid w:val="0025718F"/>
    <w:rsid w:val="0025751D"/>
    <w:rsid w:val="00257B94"/>
    <w:rsid w:val="002602BD"/>
    <w:rsid w:val="00260303"/>
    <w:rsid w:val="00260599"/>
    <w:rsid w:val="00260B1A"/>
    <w:rsid w:val="00260D3D"/>
    <w:rsid w:val="00260FC3"/>
    <w:rsid w:val="0026181A"/>
    <w:rsid w:val="0026189A"/>
    <w:rsid w:val="00261D75"/>
    <w:rsid w:val="00261E8E"/>
    <w:rsid w:val="00262542"/>
    <w:rsid w:val="0026276B"/>
    <w:rsid w:val="002627B5"/>
    <w:rsid w:val="002627FF"/>
    <w:rsid w:val="00262D2C"/>
    <w:rsid w:val="00262DD8"/>
    <w:rsid w:val="00262E2C"/>
    <w:rsid w:val="00262E4F"/>
    <w:rsid w:val="002634D1"/>
    <w:rsid w:val="002638CA"/>
    <w:rsid w:val="002652DC"/>
    <w:rsid w:val="0026556A"/>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4C7"/>
    <w:rsid w:val="0027163C"/>
    <w:rsid w:val="0027174F"/>
    <w:rsid w:val="00271927"/>
    <w:rsid w:val="00271CE8"/>
    <w:rsid w:val="0027220B"/>
    <w:rsid w:val="00272364"/>
    <w:rsid w:val="002729D5"/>
    <w:rsid w:val="00272C31"/>
    <w:rsid w:val="00272E88"/>
    <w:rsid w:val="0027309A"/>
    <w:rsid w:val="00273411"/>
    <w:rsid w:val="0027343C"/>
    <w:rsid w:val="002734DF"/>
    <w:rsid w:val="00273810"/>
    <w:rsid w:val="00273831"/>
    <w:rsid w:val="00273A18"/>
    <w:rsid w:val="00273D58"/>
    <w:rsid w:val="002740B6"/>
    <w:rsid w:val="002740D8"/>
    <w:rsid w:val="00274259"/>
    <w:rsid w:val="00274295"/>
    <w:rsid w:val="002742AD"/>
    <w:rsid w:val="00274B72"/>
    <w:rsid w:val="00274E26"/>
    <w:rsid w:val="00274EB3"/>
    <w:rsid w:val="00275393"/>
    <w:rsid w:val="00275A80"/>
    <w:rsid w:val="00275C91"/>
    <w:rsid w:val="00275D12"/>
    <w:rsid w:val="00276177"/>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66D"/>
    <w:rsid w:val="00292769"/>
    <w:rsid w:val="002929C8"/>
    <w:rsid w:val="00292F87"/>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265"/>
    <w:rsid w:val="002A5546"/>
    <w:rsid w:val="002A5567"/>
    <w:rsid w:val="002A5593"/>
    <w:rsid w:val="002A598B"/>
    <w:rsid w:val="002A5BD2"/>
    <w:rsid w:val="002A5C9C"/>
    <w:rsid w:val="002A5CDB"/>
    <w:rsid w:val="002A6063"/>
    <w:rsid w:val="002A6565"/>
    <w:rsid w:val="002A65F8"/>
    <w:rsid w:val="002A66CF"/>
    <w:rsid w:val="002A67D4"/>
    <w:rsid w:val="002A69DE"/>
    <w:rsid w:val="002A6D1F"/>
    <w:rsid w:val="002A7338"/>
    <w:rsid w:val="002A7823"/>
    <w:rsid w:val="002A7A5B"/>
    <w:rsid w:val="002A7B60"/>
    <w:rsid w:val="002B01AA"/>
    <w:rsid w:val="002B02D4"/>
    <w:rsid w:val="002B072F"/>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47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DC5"/>
    <w:rsid w:val="002C0E0E"/>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D8E"/>
    <w:rsid w:val="002D0DC1"/>
    <w:rsid w:val="002D0E97"/>
    <w:rsid w:val="002D16D1"/>
    <w:rsid w:val="002D1E5A"/>
    <w:rsid w:val="002D235D"/>
    <w:rsid w:val="002D243A"/>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7567"/>
    <w:rsid w:val="002E7A4C"/>
    <w:rsid w:val="002F0022"/>
    <w:rsid w:val="002F02EF"/>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B2"/>
    <w:rsid w:val="002F6A21"/>
    <w:rsid w:val="002F6A46"/>
    <w:rsid w:val="002F72E2"/>
    <w:rsid w:val="002F737D"/>
    <w:rsid w:val="002F7610"/>
    <w:rsid w:val="002F77DC"/>
    <w:rsid w:val="002F784A"/>
    <w:rsid w:val="002F791E"/>
    <w:rsid w:val="002F7A78"/>
    <w:rsid w:val="0030021E"/>
    <w:rsid w:val="003009D2"/>
    <w:rsid w:val="00301543"/>
    <w:rsid w:val="003017D9"/>
    <w:rsid w:val="00302636"/>
    <w:rsid w:val="00302917"/>
    <w:rsid w:val="00302FF5"/>
    <w:rsid w:val="00303777"/>
    <w:rsid w:val="00303894"/>
    <w:rsid w:val="003038EB"/>
    <w:rsid w:val="0030414B"/>
    <w:rsid w:val="00304294"/>
    <w:rsid w:val="003042D9"/>
    <w:rsid w:val="003044F7"/>
    <w:rsid w:val="0030454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855"/>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95C"/>
    <w:rsid w:val="00320A15"/>
    <w:rsid w:val="00320DD4"/>
    <w:rsid w:val="0032132B"/>
    <w:rsid w:val="00321477"/>
    <w:rsid w:val="00321E0B"/>
    <w:rsid w:val="00322120"/>
    <w:rsid w:val="00322382"/>
    <w:rsid w:val="003224DF"/>
    <w:rsid w:val="00322A88"/>
    <w:rsid w:val="0032340B"/>
    <w:rsid w:val="0032376E"/>
    <w:rsid w:val="00323BF8"/>
    <w:rsid w:val="003244F5"/>
    <w:rsid w:val="003248D7"/>
    <w:rsid w:val="0032549B"/>
    <w:rsid w:val="003256CF"/>
    <w:rsid w:val="00325773"/>
    <w:rsid w:val="003257CE"/>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1C6"/>
    <w:rsid w:val="00330481"/>
    <w:rsid w:val="00330D6D"/>
    <w:rsid w:val="00331186"/>
    <w:rsid w:val="003316D5"/>
    <w:rsid w:val="0033186E"/>
    <w:rsid w:val="00331A74"/>
    <w:rsid w:val="00331C42"/>
    <w:rsid w:val="0033200F"/>
    <w:rsid w:val="003321E2"/>
    <w:rsid w:val="00332322"/>
    <w:rsid w:val="0033235F"/>
    <w:rsid w:val="003323F2"/>
    <w:rsid w:val="00332B8F"/>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53B"/>
    <w:rsid w:val="0033761D"/>
    <w:rsid w:val="00337A0E"/>
    <w:rsid w:val="00337C42"/>
    <w:rsid w:val="00337F95"/>
    <w:rsid w:val="0034038C"/>
    <w:rsid w:val="0034040B"/>
    <w:rsid w:val="00340577"/>
    <w:rsid w:val="003407FB"/>
    <w:rsid w:val="00340BAA"/>
    <w:rsid w:val="00340C1A"/>
    <w:rsid w:val="00340CA8"/>
    <w:rsid w:val="00340D13"/>
    <w:rsid w:val="00340E03"/>
    <w:rsid w:val="003418ED"/>
    <w:rsid w:val="00341A28"/>
    <w:rsid w:val="00341A61"/>
    <w:rsid w:val="00341CF7"/>
    <w:rsid w:val="00341E3A"/>
    <w:rsid w:val="00341F96"/>
    <w:rsid w:val="003421D7"/>
    <w:rsid w:val="003425B9"/>
    <w:rsid w:val="0034277C"/>
    <w:rsid w:val="003428D6"/>
    <w:rsid w:val="0034299D"/>
    <w:rsid w:val="00342BBB"/>
    <w:rsid w:val="00343140"/>
    <w:rsid w:val="003434FF"/>
    <w:rsid w:val="003441D8"/>
    <w:rsid w:val="0034445A"/>
    <w:rsid w:val="00344C2E"/>
    <w:rsid w:val="00344FE4"/>
    <w:rsid w:val="0034526F"/>
    <w:rsid w:val="00345569"/>
    <w:rsid w:val="00345749"/>
    <w:rsid w:val="003457FB"/>
    <w:rsid w:val="00345F9F"/>
    <w:rsid w:val="0034600F"/>
    <w:rsid w:val="00346016"/>
    <w:rsid w:val="0034621A"/>
    <w:rsid w:val="00346627"/>
    <w:rsid w:val="00346769"/>
    <w:rsid w:val="00346796"/>
    <w:rsid w:val="00346810"/>
    <w:rsid w:val="00346816"/>
    <w:rsid w:val="003469D4"/>
    <w:rsid w:val="003469E4"/>
    <w:rsid w:val="00346F69"/>
    <w:rsid w:val="003479A1"/>
    <w:rsid w:val="00347B7F"/>
    <w:rsid w:val="00347BA2"/>
    <w:rsid w:val="00347D77"/>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9A0"/>
    <w:rsid w:val="00361CB0"/>
    <w:rsid w:val="00361F9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3EF7"/>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02F"/>
    <w:rsid w:val="00370896"/>
    <w:rsid w:val="003709A3"/>
    <w:rsid w:val="00371140"/>
    <w:rsid w:val="0037163E"/>
    <w:rsid w:val="0037167C"/>
    <w:rsid w:val="0037173C"/>
    <w:rsid w:val="00371AD0"/>
    <w:rsid w:val="00371B42"/>
    <w:rsid w:val="00371DA8"/>
    <w:rsid w:val="00372B79"/>
    <w:rsid w:val="00372C56"/>
    <w:rsid w:val="00372C8B"/>
    <w:rsid w:val="00372DF6"/>
    <w:rsid w:val="00373986"/>
    <w:rsid w:val="00373D69"/>
    <w:rsid w:val="00374054"/>
    <w:rsid w:val="00374335"/>
    <w:rsid w:val="00374A70"/>
    <w:rsid w:val="00374E83"/>
    <w:rsid w:val="00374F8F"/>
    <w:rsid w:val="0037573F"/>
    <w:rsid w:val="00375B88"/>
    <w:rsid w:val="00375BBA"/>
    <w:rsid w:val="00376D40"/>
    <w:rsid w:val="00376E40"/>
    <w:rsid w:val="0037722A"/>
    <w:rsid w:val="003772D4"/>
    <w:rsid w:val="00377366"/>
    <w:rsid w:val="00377392"/>
    <w:rsid w:val="0037742D"/>
    <w:rsid w:val="0037752A"/>
    <w:rsid w:val="003778C5"/>
    <w:rsid w:val="003778F1"/>
    <w:rsid w:val="00377CC0"/>
    <w:rsid w:val="00380500"/>
    <w:rsid w:val="0038096C"/>
    <w:rsid w:val="00380BB4"/>
    <w:rsid w:val="00380C33"/>
    <w:rsid w:val="00380D73"/>
    <w:rsid w:val="0038188C"/>
    <w:rsid w:val="003818EE"/>
    <w:rsid w:val="00381CE0"/>
    <w:rsid w:val="0038277C"/>
    <w:rsid w:val="0038283A"/>
    <w:rsid w:val="00382B4F"/>
    <w:rsid w:val="00382BB0"/>
    <w:rsid w:val="00382BF3"/>
    <w:rsid w:val="00382EAE"/>
    <w:rsid w:val="003832F4"/>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BA"/>
    <w:rsid w:val="00390605"/>
    <w:rsid w:val="003906D3"/>
    <w:rsid w:val="00390863"/>
    <w:rsid w:val="00390CF1"/>
    <w:rsid w:val="00390D3C"/>
    <w:rsid w:val="00391036"/>
    <w:rsid w:val="00391B2F"/>
    <w:rsid w:val="00391EDA"/>
    <w:rsid w:val="00391F05"/>
    <w:rsid w:val="00391F24"/>
    <w:rsid w:val="0039202A"/>
    <w:rsid w:val="003922FC"/>
    <w:rsid w:val="00392413"/>
    <w:rsid w:val="003926B6"/>
    <w:rsid w:val="00392BF1"/>
    <w:rsid w:val="00392E1D"/>
    <w:rsid w:val="00393159"/>
    <w:rsid w:val="003931AC"/>
    <w:rsid w:val="0039339F"/>
    <w:rsid w:val="00393653"/>
    <w:rsid w:val="00393784"/>
    <w:rsid w:val="00393974"/>
    <w:rsid w:val="00393EDE"/>
    <w:rsid w:val="00393F26"/>
    <w:rsid w:val="00393F99"/>
    <w:rsid w:val="00394427"/>
    <w:rsid w:val="00394C4E"/>
    <w:rsid w:val="00394D90"/>
    <w:rsid w:val="00395C64"/>
    <w:rsid w:val="00395D27"/>
    <w:rsid w:val="0039601F"/>
    <w:rsid w:val="003960FC"/>
    <w:rsid w:val="00396117"/>
    <w:rsid w:val="00396196"/>
    <w:rsid w:val="0039625F"/>
    <w:rsid w:val="00396490"/>
    <w:rsid w:val="003965AD"/>
    <w:rsid w:val="00396872"/>
    <w:rsid w:val="00396888"/>
    <w:rsid w:val="00396F06"/>
    <w:rsid w:val="00397005"/>
    <w:rsid w:val="00397046"/>
    <w:rsid w:val="00397078"/>
    <w:rsid w:val="00397476"/>
    <w:rsid w:val="0039771E"/>
    <w:rsid w:val="003A029C"/>
    <w:rsid w:val="003A0960"/>
    <w:rsid w:val="003A09AE"/>
    <w:rsid w:val="003A0B0F"/>
    <w:rsid w:val="003A0D79"/>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92"/>
    <w:rsid w:val="003A7634"/>
    <w:rsid w:val="003A7902"/>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6A67"/>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514"/>
    <w:rsid w:val="003C5624"/>
    <w:rsid w:val="003C5929"/>
    <w:rsid w:val="003C5D43"/>
    <w:rsid w:val="003C6204"/>
    <w:rsid w:val="003C6287"/>
    <w:rsid w:val="003C630F"/>
    <w:rsid w:val="003C6429"/>
    <w:rsid w:val="003C6C39"/>
    <w:rsid w:val="003C6C94"/>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1FAE"/>
    <w:rsid w:val="003D222A"/>
    <w:rsid w:val="003D29CC"/>
    <w:rsid w:val="003D2A5D"/>
    <w:rsid w:val="003D30C7"/>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3E9"/>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44A"/>
    <w:rsid w:val="003E3627"/>
    <w:rsid w:val="003E37F9"/>
    <w:rsid w:val="003E382D"/>
    <w:rsid w:val="003E3AE6"/>
    <w:rsid w:val="003E3BEC"/>
    <w:rsid w:val="003E3C1B"/>
    <w:rsid w:val="003E43ED"/>
    <w:rsid w:val="003E4498"/>
    <w:rsid w:val="003E530D"/>
    <w:rsid w:val="003E5665"/>
    <w:rsid w:val="003E5A4F"/>
    <w:rsid w:val="003E670F"/>
    <w:rsid w:val="003E6AED"/>
    <w:rsid w:val="003E6BCE"/>
    <w:rsid w:val="003E7254"/>
    <w:rsid w:val="003E762E"/>
    <w:rsid w:val="003E7B41"/>
    <w:rsid w:val="003E7C8E"/>
    <w:rsid w:val="003F0498"/>
    <w:rsid w:val="003F050A"/>
    <w:rsid w:val="003F0958"/>
    <w:rsid w:val="003F0A57"/>
    <w:rsid w:val="003F0A59"/>
    <w:rsid w:val="003F0A74"/>
    <w:rsid w:val="003F0B6D"/>
    <w:rsid w:val="003F12BE"/>
    <w:rsid w:val="003F1D24"/>
    <w:rsid w:val="003F20F8"/>
    <w:rsid w:val="003F269C"/>
    <w:rsid w:val="003F2DC5"/>
    <w:rsid w:val="003F2ED8"/>
    <w:rsid w:val="003F303F"/>
    <w:rsid w:val="003F3501"/>
    <w:rsid w:val="003F3749"/>
    <w:rsid w:val="003F3C12"/>
    <w:rsid w:val="003F45B5"/>
    <w:rsid w:val="003F48F8"/>
    <w:rsid w:val="003F4CA1"/>
    <w:rsid w:val="003F4F9B"/>
    <w:rsid w:val="003F51AF"/>
    <w:rsid w:val="003F583C"/>
    <w:rsid w:val="003F5C01"/>
    <w:rsid w:val="003F608C"/>
    <w:rsid w:val="003F60C3"/>
    <w:rsid w:val="003F61E5"/>
    <w:rsid w:val="003F66B1"/>
    <w:rsid w:val="003F6ABC"/>
    <w:rsid w:val="003F78A4"/>
    <w:rsid w:val="003F7B15"/>
    <w:rsid w:val="003F7C42"/>
    <w:rsid w:val="00400196"/>
    <w:rsid w:val="004005A1"/>
    <w:rsid w:val="004012EA"/>
    <w:rsid w:val="0040168F"/>
    <w:rsid w:val="004017F5"/>
    <w:rsid w:val="00401FEB"/>
    <w:rsid w:val="004021D1"/>
    <w:rsid w:val="00402492"/>
    <w:rsid w:val="004026D4"/>
    <w:rsid w:val="004027F4"/>
    <w:rsid w:val="004028EC"/>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451"/>
    <w:rsid w:val="00410570"/>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304F"/>
    <w:rsid w:val="004138E6"/>
    <w:rsid w:val="00413C10"/>
    <w:rsid w:val="00413C4B"/>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5FE5"/>
    <w:rsid w:val="0042643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1C78"/>
    <w:rsid w:val="0043202A"/>
    <w:rsid w:val="00432053"/>
    <w:rsid w:val="00432792"/>
    <w:rsid w:val="00432A5C"/>
    <w:rsid w:val="00432AFF"/>
    <w:rsid w:val="00432D2F"/>
    <w:rsid w:val="00433234"/>
    <w:rsid w:val="004334F3"/>
    <w:rsid w:val="004336E5"/>
    <w:rsid w:val="004339B7"/>
    <w:rsid w:val="00433EC8"/>
    <w:rsid w:val="0043438F"/>
    <w:rsid w:val="00434983"/>
    <w:rsid w:val="0043498E"/>
    <w:rsid w:val="004349F8"/>
    <w:rsid w:val="00434AEE"/>
    <w:rsid w:val="00434CDE"/>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C1F"/>
    <w:rsid w:val="00446E74"/>
    <w:rsid w:val="00446E93"/>
    <w:rsid w:val="004471B7"/>
    <w:rsid w:val="00447D76"/>
    <w:rsid w:val="00450235"/>
    <w:rsid w:val="004503E9"/>
    <w:rsid w:val="00450491"/>
    <w:rsid w:val="00450592"/>
    <w:rsid w:val="00450C4D"/>
    <w:rsid w:val="00450F1E"/>
    <w:rsid w:val="004510C2"/>
    <w:rsid w:val="0045141B"/>
    <w:rsid w:val="00451484"/>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0E21"/>
    <w:rsid w:val="00461487"/>
    <w:rsid w:val="004615E2"/>
    <w:rsid w:val="0046182C"/>
    <w:rsid w:val="00461B4B"/>
    <w:rsid w:val="00461B66"/>
    <w:rsid w:val="00462A5A"/>
    <w:rsid w:val="00462B0A"/>
    <w:rsid w:val="00462BB8"/>
    <w:rsid w:val="00462CCF"/>
    <w:rsid w:val="00462D5B"/>
    <w:rsid w:val="00462D98"/>
    <w:rsid w:val="00462FEF"/>
    <w:rsid w:val="0046320E"/>
    <w:rsid w:val="004632BC"/>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91B"/>
    <w:rsid w:val="00472AAE"/>
    <w:rsid w:val="00472B68"/>
    <w:rsid w:val="00472F1B"/>
    <w:rsid w:val="0047306D"/>
    <w:rsid w:val="0047328E"/>
    <w:rsid w:val="0047330F"/>
    <w:rsid w:val="00473CB1"/>
    <w:rsid w:val="00473EBD"/>
    <w:rsid w:val="004748D9"/>
    <w:rsid w:val="00474E22"/>
    <w:rsid w:val="00474E75"/>
    <w:rsid w:val="00474FCD"/>
    <w:rsid w:val="004750C8"/>
    <w:rsid w:val="004757EF"/>
    <w:rsid w:val="00475BAC"/>
    <w:rsid w:val="004765EE"/>
    <w:rsid w:val="00476D02"/>
    <w:rsid w:val="00476D19"/>
    <w:rsid w:val="00476F54"/>
    <w:rsid w:val="0047792D"/>
    <w:rsid w:val="004779D1"/>
    <w:rsid w:val="004779D5"/>
    <w:rsid w:val="00477AEF"/>
    <w:rsid w:val="00477B51"/>
    <w:rsid w:val="00477B6B"/>
    <w:rsid w:val="00480709"/>
    <w:rsid w:val="00480CE3"/>
    <w:rsid w:val="004810BC"/>
    <w:rsid w:val="004811E4"/>
    <w:rsid w:val="00481356"/>
    <w:rsid w:val="00481965"/>
    <w:rsid w:val="00481973"/>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63"/>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71C"/>
    <w:rsid w:val="00491A6F"/>
    <w:rsid w:val="00491EE3"/>
    <w:rsid w:val="004922AE"/>
    <w:rsid w:val="004922BD"/>
    <w:rsid w:val="004922F1"/>
    <w:rsid w:val="00492CA1"/>
    <w:rsid w:val="00492F51"/>
    <w:rsid w:val="00492F79"/>
    <w:rsid w:val="00493E61"/>
    <w:rsid w:val="004948CD"/>
    <w:rsid w:val="00494BEF"/>
    <w:rsid w:val="00494E53"/>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E4"/>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5A8"/>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E03"/>
    <w:rsid w:val="004B516F"/>
    <w:rsid w:val="004B5303"/>
    <w:rsid w:val="004B55E0"/>
    <w:rsid w:val="004B599B"/>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327A"/>
    <w:rsid w:val="004C3A74"/>
    <w:rsid w:val="004C4104"/>
    <w:rsid w:val="004C4691"/>
    <w:rsid w:val="004C477F"/>
    <w:rsid w:val="004C49DE"/>
    <w:rsid w:val="004C4C94"/>
    <w:rsid w:val="004C503D"/>
    <w:rsid w:val="004C5802"/>
    <w:rsid w:val="004C5AAB"/>
    <w:rsid w:val="004C5AE1"/>
    <w:rsid w:val="004C5EAA"/>
    <w:rsid w:val="004C6167"/>
    <w:rsid w:val="004C646F"/>
    <w:rsid w:val="004C66F0"/>
    <w:rsid w:val="004C6E22"/>
    <w:rsid w:val="004C7551"/>
    <w:rsid w:val="004C76FF"/>
    <w:rsid w:val="004C7B31"/>
    <w:rsid w:val="004C7C44"/>
    <w:rsid w:val="004C7CE1"/>
    <w:rsid w:val="004D0BA1"/>
    <w:rsid w:val="004D1740"/>
    <w:rsid w:val="004D17A6"/>
    <w:rsid w:val="004D18FF"/>
    <w:rsid w:val="004D1B41"/>
    <w:rsid w:val="004D1CE9"/>
    <w:rsid w:val="004D1E6F"/>
    <w:rsid w:val="004D21B1"/>
    <w:rsid w:val="004D235F"/>
    <w:rsid w:val="004D26BD"/>
    <w:rsid w:val="004D2A89"/>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38C"/>
    <w:rsid w:val="004E7978"/>
    <w:rsid w:val="004E7B16"/>
    <w:rsid w:val="004E7BF8"/>
    <w:rsid w:val="004E7CDF"/>
    <w:rsid w:val="004E7DCB"/>
    <w:rsid w:val="004F033E"/>
    <w:rsid w:val="004F04DE"/>
    <w:rsid w:val="004F0766"/>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ACF"/>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41A"/>
    <w:rsid w:val="005147EC"/>
    <w:rsid w:val="00514806"/>
    <w:rsid w:val="0051484D"/>
    <w:rsid w:val="00514B78"/>
    <w:rsid w:val="00514C6A"/>
    <w:rsid w:val="005152C4"/>
    <w:rsid w:val="0051599E"/>
    <w:rsid w:val="00515A7A"/>
    <w:rsid w:val="005160AD"/>
    <w:rsid w:val="0051633E"/>
    <w:rsid w:val="00516584"/>
    <w:rsid w:val="00516C60"/>
    <w:rsid w:val="00517141"/>
    <w:rsid w:val="00517683"/>
    <w:rsid w:val="00517EFA"/>
    <w:rsid w:val="0052081B"/>
    <w:rsid w:val="00520BB3"/>
    <w:rsid w:val="0052119B"/>
    <w:rsid w:val="005211E4"/>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987"/>
    <w:rsid w:val="00527DA0"/>
    <w:rsid w:val="00527EFF"/>
    <w:rsid w:val="0053003B"/>
    <w:rsid w:val="00531A5D"/>
    <w:rsid w:val="00531A90"/>
    <w:rsid w:val="00531B40"/>
    <w:rsid w:val="00531C10"/>
    <w:rsid w:val="00532099"/>
    <w:rsid w:val="00532E2B"/>
    <w:rsid w:val="00533601"/>
    <w:rsid w:val="00533789"/>
    <w:rsid w:val="00533BB6"/>
    <w:rsid w:val="00534011"/>
    <w:rsid w:val="0053407C"/>
    <w:rsid w:val="005345F6"/>
    <w:rsid w:val="00534B25"/>
    <w:rsid w:val="00534CB4"/>
    <w:rsid w:val="00534DCC"/>
    <w:rsid w:val="005356E5"/>
    <w:rsid w:val="00535B2B"/>
    <w:rsid w:val="00535BEF"/>
    <w:rsid w:val="0053614E"/>
    <w:rsid w:val="005363AD"/>
    <w:rsid w:val="005366CD"/>
    <w:rsid w:val="00536AA9"/>
    <w:rsid w:val="00536E4A"/>
    <w:rsid w:val="0053722F"/>
    <w:rsid w:val="00537397"/>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8C9"/>
    <w:rsid w:val="0054795E"/>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526"/>
    <w:rsid w:val="0055396C"/>
    <w:rsid w:val="00553C01"/>
    <w:rsid w:val="00553C52"/>
    <w:rsid w:val="00553CFA"/>
    <w:rsid w:val="00553E24"/>
    <w:rsid w:val="00554198"/>
    <w:rsid w:val="0055493B"/>
    <w:rsid w:val="00554985"/>
    <w:rsid w:val="00554B13"/>
    <w:rsid w:val="00554CD2"/>
    <w:rsid w:val="00554E55"/>
    <w:rsid w:val="00554FC7"/>
    <w:rsid w:val="0055526D"/>
    <w:rsid w:val="005553C0"/>
    <w:rsid w:val="00555544"/>
    <w:rsid w:val="00555739"/>
    <w:rsid w:val="00555989"/>
    <w:rsid w:val="00555D3C"/>
    <w:rsid w:val="00556260"/>
    <w:rsid w:val="0055627C"/>
    <w:rsid w:val="005566F5"/>
    <w:rsid w:val="0055674E"/>
    <w:rsid w:val="00556BD9"/>
    <w:rsid w:val="00557A94"/>
    <w:rsid w:val="00560436"/>
    <w:rsid w:val="0056052F"/>
    <w:rsid w:val="00560636"/>
    <w:rsid w:val="00560716"/>
    <w:rsid w:val="0056099D"/>
    <w:rsid w:val="00561007"/>
    <w:rsid w:val="005610E4"/>
    <w:rsid w:val="00561557"/>
    <w:rsid w:val="005615BA"/>
    <w:rsid w:val="00561752"/>
    <w:rsid w:val="00561EDD"/>
    <w:rsid w:val="00562029"/>
    <w:rsid w:val="00562404"/>
    <w:rsid w:val="00562420"/>
    <w:rsid w:val="0056253A"/>
    <w:rsid w:val="005629B3"/>
    <w:rsid w:val="0056331B"/>
    <w:rsid w:val="0056368A"/>
    <w:rsid w:val="00563737"/>
    <w:rsid w:val="00563864"/>
    <w:rsid w:val="00563DCC"/>
    <w:rsid w:val="0056416F"/>
    <w:rsid w:val="00564456"/>
    <w:rsid w:val="0056452C"/>
    <w:rsid w:val="00564542"/>
    <w:rsid w:val="00564CCE"/>
    <w:rsid w:val="00564E65"/>
    <w:rsid w:val="00564EAC"/>
    <w:rsid w:val="00565071"/>
    <w:rsid w:val="00565220"/>
    <w:rsid w:val="005655EC"/>
    <w:rsid w:val="00565AE2"/>
    <w:rsid w:val="00565D12"/>
    <w:rsid w:val="00565EF2"/>
    <w:rsid w:val="00566543"/>
    <w:rsid w:val="0056670F"/>
    <w:rsid w:val="00567151"/>
    <w:rsid w:val="00567DCB"/>
    <w:rsid w:val="00570212"/>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22"/>
    <w:rsid w:val="005844B6"/>
    <w:rsid w:val="00584733"/>
    <w:rsid w:val="0058475E"/>
    <w:rsid w:val="00584770"/>
    <w:rsid w:val="00584EE9"/>
    <w:rsid w:val="00584F77"/>
    <w:rsid w:val="00585FE5"/>
    <w:rsid w:val="005866D3"/>
    <w:rsid w:val="005867EC"/>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6B2"/>
    <w:rsid w:val="00591AE1"/>
    <w:rsid w:val="00591FCC"/>
    <w:rsid w:val="005921F7"/>
    <w:rsid w:val="0059234A"/>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44F"/>
    <w:rsid w:val="005A065F"/>
    <w:rsid w:val="005A0688"/>
    <w:rsid w:val="005A0810"/>
    <w:rsid w:val="005A0A99"/>
    <w:rsid w:val="005A0AE7"/>
    <w:rsid w:val="005A0E86"/>
    <w:rsid w:val="005A0F52"/>
    <w:rsid w:val="005A11DB"/>
    <w:rsid w:val="005A13D6"/>
    <w:rsid w:val="005A14AA"/>
    <w:rsid w:val="005A15D1"/>
    <w:rsid w:val="005A19A3"/>
    <w:rsid w:val="005A1CD0"/>
    <w:rsid w:val="005A1E7F"/>
    <w:rsid w:val="005A21EF"/>
    <w:rsid w:val="005A2335"/>
    <w:rsid w:val="005A24D9"/>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B2A"/>
    <w:rsid w:val="005A7CF6"/>
    <w:rsid w:val="005A7FAF"/>
    <w:rsid w:val="005B0254"/>
    <w:rsid w:val="005B028C"/>
    <w:rsid w:val="005B0924"/>
    <w:rsid w:val="005B09B6"/>
    <w:rsid w:val="005B11A8"/>
    <w:rsid w:val="005B1A38"/>
    <w:rsid w:val="005B1AD9"/>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E92"/>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3FDB"/>
    <w:rsid w:val="005C4859"/>
    <w:rsid w:val="005C4ACD"/>
    <w:rsid w:val="005C4E13"/>
    <w:rsid w:val="005C50B9"/>
    <w:rsid w:val="005C5486"/>
    <w:rsid w:val="005C576B"/>
    <w:rsid w:val="005C582B"/>
    <w:rsid w:val="005C5AEB"/>
    <w:rsid w:val="005C620D"/>
    <w:rsid w:val="005C63B5"/>
    <w:rsid w:val="005C64D7"/>
    <w:rsid w:val="005C65E3"/>
    <w:rsid w:val="005C7215"/>
    <w:rsid w:val="005C75BA"/>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5BF"/>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44"/>
    <w:rsid w:val="005E5D9F"/>
    <w:rsid w:val="005E6725"/>
    <w:rsid w:val="005E6CE1"/>
    <w:rsid w:val="005E6E43"/>
    <w:rsid w:val="005E73B6"/>
    <w:rsid w:val="005E76A0"/>
    <w:rsid w:val="005E76E1"/>
    <w:rsid w:val="005E77CA"/>
    <w:rsid w:val="005E7F4D"/>
    <w:rsid w:val="005F0333"/>
    <w:rsid w:val="005F034D"/>
    <w:rsid w:val="005F0480"/>
    <w:rsid w:val="005F067D"/>
    <w:rsid w:val="005F0C96"/>
    <w:rsid w:val="005F0F1D"/>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302"/>
    <w:rsid w:val="005F3435"/>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1F1"/>
    <w:rsid w:val="005F75EE"/>
    <w:rsid w:val="005F78C9"/>
    <w:rsid w:val="005F7DA3"/>
    <w:rsid w:val="005F7EE2"/>
    <w:rsid w:val="005F7FCC"/>
    <w:rsid w:val="00600033"/>
    <w:rsid w:val="0060021B"/>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5"/>
    <w:rsid w:val="00605B96"/>
    <w:rsid w:val="00606427"/>
    <w:rsid w:val="00606655"/>
    <w:rsid w:val="00606AC8"/>
    <w:rsid w:val="006070DC"/>
    <w:rsid w:val="006070E0"/>
    <w:rsid w:val="0060765B"/>
    <w:rsid w:val="00607D3B"/>
    <w:rsid w:val="0061009B"/>
    <w:rsid w:val="00610186"/>
    <w:rsid w:val="00610807"/>
    <w:rsid w:val="00610C3F"/>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5B60"/>
    <w:rsid w:val="006160C9"/>
    <w:rsid w:val="006160EE"/>
    <w:rsid w:val="00616700"/>
    <w:rsid w:val="006169A0"/>
    <w:rsid w:val="006174E6"/>
    <w:rsid w:val="00617618"/>
    <w:rsid w:val="00617792"/>
    <w:rsid w:val="00617911"/>
    <w:rsid w:val="00620848"/>
    <w:rsid w:val="00620D00"/>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28"/>
    <w:rsid w:val="00624D8B"/>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9E9"/>
    <w:rsid w:val="00631B8A"/>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0B7"/>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6F"/>
    <w:rsid w:val="00651773"/>
    <w:rsid w:val="00651A7C"/>
    <w:rsid w:val="00651F48"/>
    <w:rsid w:val="006520E2"/>
    <w:rsid w:val="0065211E"/>
    <w:rsid w:val="0065218A"/>
    <w:rsid w:val="00652480"/>
    <w:rsid w:val="0065255A"/>
    <w:rsid w:val="0065276C"/>
    <w:rsid w:val="00652A08"/>
    <w:rsid w:val="00652AA5"/>
    <w:rsid w:val="00652E8B"/>
    <w:rsid w:val="00652F5C"/>
    <w:rsid w:val="006532F8"/>
    <w:rsid w:val="00653488"/>
    <w:rsid w:val="006537A4"/>
    <w:rsid w:val="00653BB0"/>
    <w:rsid w:val="00653C07"/>
    <w:rsid w:val="00654099"/>
    <w:rsid w:val="006545B8"/>
    <w:rsid w:val="00654695"/>
    <w:rsid w:val="0065470D"/>
    <w:rsid w:val="00654C9A"/>
    <w:rsid w:val="00654D03"/>
    <w:rsid w:val="00655129"/>
    <w:rsid w:val="00655371"/>
    <w:rsid w:val="006553B6"/>
    <w:rsid w:val="00655BA0"/>
    <w:rsid w:val="006561D9"/>
    <w:rsid w:val="00656241"/>
    <w:rsid w:val="00656315"/>
    <w:rsid w:val="0065637B"/>
    <w:rsid w:val="00656383"/>
    <w:rsid w:val="0065660C"/>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32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1921"/>
    <w:rsid w:val="00671F68"/>
    <w:rsid w:val="006728DC"/>
    <w:rsid w:val="00672C53"/>
    <w:rsid w:val="00672D88"/>
    <w:rsid w:val="00672F55"/>
    <w:rsid w:val="00673283"/>
    <w:rsid w:val="006734CC"/>
    <w:rsid w:val="00673AB8"/>
    <w:rsid w:val="006741C0"/>
    <w:rsid w:val="006745F0"/>
    <w:rsid w:val="0067499A"/>
    <w:rsid w:val="00674DA9"/>
    <w:rsid w:val="00674EF3"/>
    <w:rsid w:val="00675301"/>
    <w:rsid w:val="00675646"/>
    <w:rsid w:val="00675C37"/>
    <w:rsid w:val="00675EDC"/>
    <w:rsid w:val="006762CC"/>
    <w:rsid w:val="006764D9"/>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1EE"/>
    <w:rsid w:val="00684247"/>
    <w:rsid w:val="00684254"/>
    <w:rsid w:val="00684440"/>
    <w:rsid w:val="00684952"/>
    <w:rsid w:val="00684D41"/>
    <w:rsid w:val="006851BC"/>
    <w:rsid w:val="00685605"/>
    <w:rsid w:val="00685940"/>
    <w:rsid w:val="00685A99"/>
    <w:rsid w:val="00685D47"/>
    <w:rsid w:val="006866F2"/>
    <w:rsid w:val="00686AEC"/>
    <w:rsid w:val="00686DD3"/>
    <w:rsid w:val="0068748F"/>
    <w:rsid w:val="006876A1"/>
    <w:rsid w:val="006878D8"/>
    <w:rsid w:val="00687FDC"/>
    <w:rsid w:val="00687FDE"/>
    <w:rsid w:val="006903B7"/>
    <w:rsid w:val="00690D25"/>
    <w:rsid w:val="0069102F"/>
    <w:rsid w:val="0069135D"/>
    <w:rsid w:val="006914BB"/>
    <w:rsid w:val="00691665"/>
    <w:rsid w:val="00691EB9"/>
    <w:rsid w:val="006921FD"/>
    <w:rsid w:val="006926E9"/>
    <w:rsid w:val="006927B3"/>
    <w:rsid w:val="006927F0"/>
    <w:rsid w:val="006928C1"/>
    <w:rsid w:val="00692C2B"/>
    <w:rsid w:val="00692C51"/>
    <w:rsid w:val="00692C9C"/>
    <w:rsid w:val="00692EAA"/>
    <w:rsid w:val="006933FC"/>
    <w:rsid w:val="0069386C"/>
    <w:rsid w:val="006939D9"/>
    <w:rsid w:val="00693A27"/>
    <w:rsid w:val="00693D6C"/>
    <w:rsid w:val="00693EB5"/>
    <w:rsid w:val="00693EDF"/>
    <w:rsid w:val="00694001"/>
    <w:rsid w:val="00694148"/>
    <w:rsid w:val="0069441B"/>
    <w:rsid w:val="006949E1"/>
    <w:rsid w:val="00695311"/>
    <w:rsid w:val="00695538"/>
    <w:rsid w:val="0069558E"/>
    <w:rsid w:val="00695646"/>
    <w:rsid w:val="00695B68"/>
    <w:rsid w:val="00695E1B"/>
    <w:rsid w:val="00696002"/>
    <w:rsid w:val="006962F6"/>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229"/>
    <w:rsid w:val="006A1488"/>
    <w:rsid w:val="006A1576"/>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A27"/>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BFF"/>
    <w:rsid w:val="006B2DE2"/>
    <w:rsid w:val="006B3195"/>
    <w:rsid w:val="006B3315"/>
    <w:rsid w:val="006B33E5"/>
    <w:rsid w:val="006B355D"/>
    <w:rsid w:val="006B3635"/>
    <w:rsid w:val="006B36EB"/>
    <w:rsid w:val="006B3750"/>
    <w:rsid w:val="006B3922"/>
    <w:rsid w:val="006B3BE9"/>
    <w:rsid w:val="006B3FD0"/>
    <w:rsid w:val="006B4264"/>
    <w:rsid w:val="006B438B"/>
    <w:rsid w:val="006B51B9"/>
    <w:rsid w:val="006B523F"/>
    <w:rsid w:val="006B53E2"/>
    <w:rsid w:val="006B56EA"/>
    <w:rsid w:val="006B5C41"/>
    <w:rsid w:val="006B5CAA"/>
    <w:rsid w:val="006B5CD5"/>
    <w:rsid w:val="006B6E05"/>
    <w:rsid w:val="006B7661"/>
    <w:rsid w:val="006B7A80"/>
    <w:rsid w:val="006B7BCD"/>
    <w:rsid w:val="006B7DBD"/>
    <w:rsid w:val="006C0138"/>
    <w:rsid w:val="006C0490"/>
    <w:rsid w:val="006C0520"/>
    <w:rsid w:val="006C0692"/>
    <w:rsid w:val="006C10DC"/>
    <w:rsid w:val="006C15BB"/>
    <w:rsid w:val="006C1743"/>
    <w:rsid w:val="006C1A4B"/>
    <w:rsid w:val="006C1C8D"/>
    <w:rsid w:val="006C1F79"/>
    <w:rsid w:val="006C2375"/>
    <w:rsid w:val="006C25D3"/>
    <w:rsid w:val="006C2860"/>
    <w:rsid w:val="006C2917"/>
    <w:rsid w:val="006C29E0"/>
    <w:rsid w:val="006C2F17"/>
    <w:rsid w:val="006C31AF"/>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3C9"/>
    <w:rsid w:val="006D17BE"/>
    <w:rsid w:val="006D1D51"/>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536"/>
    <w:rsid w:val="006D48F5"/>
    <w:rsid w:val="006D4A51"/>
    <w:rsid w:val="006D4A6D"/>
    <w:rsid w:val="006D4B2F"/>
    <w:rsid w:val="006D4D31"/>
    <w:rsid w:val="006D5372"/>
    <w:rsid w:val="006D55AD"/>
    <w:rsid w:val="006D55DF"/>
    <w:rsid w:val="006D56A7"/>
    <w:rsid w:val="006D599E"/>
    <w:rsid w:val="006D5AA9"/>
    <w:rsid w:val="006D602B"/>
    <w:rsid w:val="006D6536"/>
    <w:rsid w:val="006D6E57"/>
    <w:rsid w:val="006D6EEB"/>
    <w:rsid w:val="006D6EF4"/>
    <w:rsid w:val="006D712F"/>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A9"/>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5A7"/>
    <w:rsid w:val="006E56C3"/>
    <w:rsid w:val="006E5BFB"/>
    <w:rsid w:val="006E5D02"/>
    <w:rsid w:val="006E602F"/>
    <w:rsid w:val="006E6038"/>
    <w:rsid w:val="006E651E"/>
    <w:rsid w:val="006E6BC3"/>
    <w:rsid w:val="006E6BDE"/>
    <w:rsid w:val="006E6CF4"/>
    <w:rsid w:val="006E6E9F"/>
    <w:rsid w:val="006E71CC"/>
    <w:rsid w:val="006E776B"/>
    <w:rsid w:val="006F0091"/>
    <w:rsid w:val="006F0235"/>
    <w:rsid w:val="006F0394"/>
    <w:rsid w:val="006F0756"/>
    <w:rsid w:val="006F0FA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6D6"/>
    <w:rsid w:val="006F4977"/>
    <w:rsid w:val="006F4AD2"/>
    <w:rsid w:val="006F4D4C"/>
    <w:rsid w:val="006F51BE"/>
    <w:rsid w:val="006F54A0"/>
    <w:rsid w:val="006F5701"/>
    <w:rsid w:val="006F5776"/>
    <w:rsid w:val="006F57D4"/>
    <w:rsid w:val="006F5CA6"/>
    <w:rsid w:val="006F5FEE"/>
    <w:rsid w:val="006F62AA"/>
    <w:rsid w:val="006F6514"/>
    <w:rsid w:val="006F65ED"/>
    <w:rsid w:val="006F6815"/>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8"/>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85D"/>
    <w:rsid w:val="00713CA5"/>
    <w:rsid w:val="00713E42"/>
    <w:rsid w:val="00713E61"/>
    <w:rsid w:val="00713F8E"/>
    <w:rsid w:val="0071401A"/>
    <w:rsid w:val="007140DA"/>
    <w:rsid w:val="007141A0"/>
    <w:rsid w:val="007146E4"/>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860"/>
    <w:rsid w:val="00723AFD"/>
    <w:rsid w:val="00723DCE"/>
    <w:rsid w:val="007241D3"/>
    <w:rsid w:val="007242BC"/>
    <w:rsid w:val="00724677"/>
    <w:rsid w:val="007247E7"/>
    <w:rsid w:val="00724808"/>
    <w:rsid w:val="00724AEC"/>
    <w:rsid w:val="00725208"/>
    <w:rsid w:val="007253B0"/>
    <w:rsid w:val="007253DA"/>
    <w:rsid w:val="00725B7A"/>
    <w:rsid w:val="00725C65"/>
    <w:rsid w:val="00725E11"/>
    <w:rsid w:val="00725F6A"/>
    <w:rsid w:val="00726052"/>
    <w:rsid w:val="00726125"/>
    <w:rsid w:val="00726323"/>
    <w:rsid w:val="0072677B"/>
    <w:rsid w:val="007267EC"/>
    <w:rsid w:val="00726B1A"/>
    <w:rsid w:val="00726BBE"/>
    <w:rsid w:val="00726D09"/>
    <w:rsid w:val="00726F9B"/>
    <w:rsid w:val="00726FAC"/>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40085"/>
    <w:rsid w:val="007400B5"/>
    <w:rsid w:val="00740557"/>
    <w:rsid w:val="007407DC"/>
    <w:rsid w:val="00740893"/>
    <w:rsid w:val="00740C60"/>
    <w:rsid w:val="00740E30"/>
    <w:rsid w:val="00741451"/>
    <w:rsid w:val="00741C45"/>
    <w:rsid w:val="00741DB2"/>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AA"/>
    <w:rsid w:val="007467BC"/>
    <w:rsid w:val="007468EA"/>
    <w:rsid w:val="00746D9B"/>
    <w:rsid w:val="00746E55"/>
    <w:rsid w:val="00746F70"/>
    <w:rsid w:val="00746FDC"/>
    <w:rsid w:val="007471E4"/>
    <w:rsid w:val="0074732E"/>
    <w:rsid w:val="007473B7"/>
    <w:rsid w:val="0074746C"/>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6C"/>
    <w:rsid w:val="007536E0"/>
    <w:rsid w:val="00753A6A"/>
    <w:rsid w:val="00753CE7"/>
    <w:rsid w:val="00753CFA"/>
    <w:rsid w:val="00753E25"/>
    <w:rsid w:val="0075404E"/>
    <w:rsid w:val="007540EA"/>
    <w:rsid w:val="00754184"/>
    <w:rsid w:val="0075492E"/>
    <w:rsid w:val="00754AE3"/>
    <w:rsid w:val="0075508F"/>
    <w:rsid w:val="00755279"/>
    <w:rsid w:val="00755871"/>
    <w:rsid w:val="00755978"/>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7F9"/>
    <w:rsid w:val="00772CBA"/>
    <w:rsid w:val="00772D86"/>
    <w:rsid w:val="00772F48"/>
    <w:rsid w:val="0077429F"/>
    <w:rsid w:val="00774A2E"/>
    <w:rsid w:val="00774A9C"/>
    <w:rsid w:val="00774AC9"/>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326"/>
    <w:rsid w:val="007954F0"/>
    <w:rsid w:val="0079570B"/>
    <w:rsid w:val="007958FA"/>
    <w:rsid w:val="00795C00"/>
    <w:rsid w:val="00796897"/>
    <w:rsid w:val="00796898"/>
    <w:rsid w:val="00796BB6"/>
    <w:rsid w:val="00796C1B"/>
    <w:rsid w:val="00796CFD"/>
    <w:rsid w:val="00796E21"/>
    <w:rsid w:val="00796E5B"/>
    <w:rsid w:val="007979D8"/>
    <w:rsid w:val="00797B17"/>
    <w:rsid w:val="00797B75"/>
    <w:rsid w:val="007A0275"/>
    <w:rsid w:val="007A05EE"/>
    <w:rsid w:val="007A066B"/>
    <w:rsid w:val="007A07D4"/>
    <w:rsid w:val="007A07EC"/>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08A"/>
    <w:rsid w:val="007B01DE"/>
    <w:rsid w:val="007B0503"/>
    <w:rsid w:val="007B0BC3"/>
    <w:rsid w:val="007B0D8E"/>
    <w:rsid w:val="007B137C"/>
    <w:rsid w:val="007B1956"/>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611"/>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5CF"/>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782"/>
    <w:rsid w:val="007E4B3C"/>
    <w:rsid w:val="007E4B3D"/>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6C7"/>
    <w:rsid w:val="007F6E5A"/>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AE4"/>
    <w:rsid w:val="00800F2A"/>
    <w:rsid w:val="0080157B"/>
    <w:rsid w:val="008015B0"/>
    <w:rsid w:val="00801753"/>
    <w:rsid w:val="00801860"/>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AC"/>
    <w:rsid w:val="008071C2"/>
    <w:rsid w:val="00807801"/>
    <w:rsid w:val="00807852"/>
    <w:rsid w:val="0080794B"/>
    <w:rsid w:val="008100E1"/>
    <w:rsid w:val="008104C8"/>
    <w:rsid w:val="00810537"/>
    <w:rsid w:val="00810C61"/>
    <w:rsid w:val="00810C79"/>
    <w:rsid w:val="00811135"/>
    <w:rsid w:val="00811346"/>
    <w:rsid w:val="00811749"/>
    <w:rsid w:val="00811A9C"/>
    <w:rsid w:val="00811FED"/>
    <w:rsid w:val="00812140"/>
    <w:rsid w:val="008123C9"/>
    <w:rsid w:val="00812736"/>
    <w:rsid w:val="008127DC"/>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5F6"/>
    <w:rsid w:val="00817B5F"/>
    <w:rsid w:val="00817CAC"/>
    <w:rsid w:val="008201FC"/>
    <w:rsid w:val="008205AA"/>
    <w:rsid w:val="00820725"/>
    <w:rsid w:val="00821027"/>
    <w:rsid w:val="008211E0"/>
    <w:rsid w:val="00821510"/>
    <w:rsid w:val="00821765"/>
    <w:rsid w:val="00821840"/>
    <w:rsid w:val="00821945"/>
    <w:rsid w:val="00821C5F"/>
    <w:rsid w:val="00821DC1"/>
    <w:rsid w:val="00822866"/>
    <w:rsid w:val="0082298C"/>
    <w:rsid w:val="008229C3"/>
    <w:rsid w:val="00822FC8"/>
    <w:rsid w:val="0082353F"/>
    <w:rsid w:val="008235D6"/>
    <w:rsid w:val="00823782"/>
    <w:rsid w:val="00823D48"/>
    <w:rsid w:val="0082436C"/>
    <w:rsid w:val="00824B6B"/>
    <w:rsid w:val="00825821"/>
    <w:rsid w:val="00825B11"/>
    <w:rsid w:val="00825D57"/>
    <w:rsid w:val="00825ED6"/>
    <w:rsid w:val="0082636F"/>
    <w:rsid w:val="00826ABB"/>
    <w:rsid w:val="00826CD7"/>
    <w:rsid w:val="00827129"/>
    <w:rsid w:val="00827873"/>
    <w:rsid w:val="00827B02"/>
    <w:rsid w:val="00830029"/>
    <w:rsid w:val="0083114E"/>
    <w:rsid w:val="0083119C"/>
    <w:rsid w:val="0083147E"/>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F"/>
    <w:rsid w:val="00842BEC"/>
    <w:rsid w:val="00842CD2"/>
    <w:rsid w:val="00842CFB"/>
    <w:rsid w:val="008434CC"/>
    <w:rsid w:val="0084357A"/>
    <w:rsid w:val="00843681"/>
    <w:rsid w:val="00843ACF"/>
    <w:rsid w:val="0084407D"/>
    <w:rsid w:val="008443E3"/>
    <w:rsid w:val="00844664"/>
    <w:rsid w:val="00845067"/>
    <w:rsid w:val="00845591"/>
    <w:rsid w:val="00845B83"/>
    <w:rsid w:val="00845F43"/>
    <w:rsid w:val="0084631A"/>
    <w:rsid w:val="008469A3"/>
    <w:rsid w:val="00846B1C"/>
    <w:rsid w:val="00846D9E"/>
    <w:rsid w:val="00846F38"/>
    <w:rsid w:val="008475F9"/>
    <w:rsid w:val="0084769D"/>
    <w:rsid w:val="00847713"/>
    <w:rsid w:val="00847F9C"/>
    <w:rsid w:val="00850454"/>
    <w:rsid w:val="008505F7"/>
    <w:rsid w:val="00850FF7"/>
    <w:rsid w:val="00851130"/>
    <w:rsid w:val="0085189A"/>
    <w:rsid w:val="00851921"/>
    <w:rsid w:val="00852441"/>
    <w:rsid w:val="00852477"/>
    <w:rsid w:val="008525FB"/>
    <w:rsid w:val="00852660"/>
    <w:rsid w:val="00852F32"/>
    <w:rsid w:val="008532AD"/>
    <w:rsid w:val="0085344E"/>
    <w:rsid w:val="00853503"/>
    <w:rsid w:val="0085399D"/>
    <w:rsid w:val="00853AC0"/>
    <w:rsid w:val="00854089"/>
    <w:rsid w:val="00854306"/>
    <w:rsid w:val="008543B6"/>
    <w:rsid w:val="0085456A"/>
    <w:rsid w:val="00855013"/>
    <w:rsid w:val="00855470"/>
    <w:rsid w:val="008556F3"/>
    <w:rsid w:val="0085618E"/>
    <w:rsid w:val="00856415"/>
    <w:rsid w:val="008564C2"/>
    <w:rsid w:val="00856821"/>
    <w:rsid w:val="008569E5"/>
    <w:rsid w:val="00856A45"/>
    <w:rsid w:val="00856A4B"/>
    <w:rsid w:val="00856FA4"/>
    <w:rsid w:val="008570BB"/>
    <w:rsid w:val="00857232"/>
    <w:rsid w:val="00857899"/>
    <w:rsid w:val="00857D53"/>
    <w:rsid w:val="00860261"/>
    <w:rsid w:val="008602EE"/>
    <w:rsid w:val="00860403"/>
    <w:rsid w:val="0086065B"/>
    <w:rsid w:val="00860AC1"/>
    <w:rsid w:val="00860D86"/>
    <w:rsid w:val="00860E39"/>
    <w:rsid w:val="00860FE2"/>
    <w:rsid w:val="0086100F"/>
    <w:rsid w:val="00861149"/>
    <w:rsid w:val="00861182"/>
    <w:rsid w:val="008613B6"/>
    <w:rsid w:val="008613E3"/>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66"/>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2D"/>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6837"/>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222"/>
    <w:rsid w:val="008964C2"/>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37A"/>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A7922"/>
    <w:rsid w:val="008B060A"/>
    <w:rsid w:val="008B0786"/>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2101"/>
    <w:rsid w:val="008C2112"/>
    <w:rsid w:val="008C2165"/>
    <w:rsid w:val="008C27F4"/>
    <w:rsid w:val="008C28DC"/>
    <w:rsid w:val="008C2904"/>
    <w:rsid w:val="008C2C13"/>
    <w:rsid w:val="008C2C27"/>
    <w:rsid w:val="008C300C"/>
    <w:rsid w:val="008C3173"/>
    <w:rsid w:val="008C3259"/>
    <w:rsid w:val="008C39E3"/>
    <w:rsid w:val="008C3A68"/>
    <w:rsid w:val="008C3D7F"/>
    <w:rsid w:val="008C3D87"/>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99"/>
    <w:rsid w:val="008D0DFA"/>
    <w:rsid w:val="008D0E8C"/>
    <w:rsid w:val="008D104E"/>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D8C"/>
    <w:rsid w:val="008D3FD6"/>
    <w:rsid w:val="008D40E6"/>
    <w:rsid w:val="008D41DC"/>
    <w:rsid w:val="008D4224"/>
    <w:rsid w:val="008D42D2"/>
    <w:rsid w:val="008D4419"/>
    <w:rsid w:val="008D47D9"/>
    <w:rsid w:val="008D4B42"/>
    <w:rsid w:val="008D4C6E"/>
    <w:rsid w:val="008D5286"/>
    <w:rsid w:val="008D54A8"/>
    <w:rsid w:val="008D55B2"/>
    <w:rsid w:val="008D563D"/>
    <w:rsid w:val="008D56B3"/>
    <w:rsid w:val="008D5796"/>
    <w:rsid w:val="008D598E"/>
    <w:rsid w:val="008D5C5A"/>
    <w:rsid w:val="008D5E85"/>
    <w:rsid w:val="008D5EDA"/>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141"/>
    <w:rsid w:val="008E63F9"/>
    <w:rsid w:val="008E6914"/>
    <w:rsid w:val="008E6993"/>
    <w:rsid w:val="008E7178"/>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545"/>
    <w:rsid w:val="008F364A"/>
    <w:rsid w:val="008F37D5"/>
    <w:rsid w:val="008F39A7"/>
    <w:rsid w:val="008F3D1B"/>
    <w:rsid w:val="008F3D7A"/>
    <w:rsid w:val="008F3F64"/>
    <w:rsid w:val="008F3FA0"/>
    <w:rsid w:val="008F4101"/>
    <w:rsid w:val="008F411D"/>
    <w:rsid w:val="008F43E7"/>
    <w:rsid w:val="008F47BD"/>
    <w:rsid w:val="008F4DA4"/>
    <w:rsid w:val="008F4E0C"/>
    <w:rsid w:val="008F4FC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16"/>
    <w:rsid w:val="00901C3D"/>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49E"/>
    <w:rsid w:val="00907E33"/>
    <w:rsid w:val="00907EF2"/>
    <w:rsid w:val="0091040D"/>
    <w:rsid w:val="00910A71"/>
    <w:rsid w:val="00910C99"/>
    <w:rsid w:val="00910D9B"/>
    <w:rsid w:val="0091135F"/>
    <w:rsid w:val="009118BC"/>
    <w:rsid w:val="00912061"/>
    <w:rsid w:val="00912815"/>
    <w:rsid w:val="00912A67"/>
    <w:rsid w:val="00912B96"/>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775"/>
    <w:rsid w:val="00917EAF"/>
    <w:rsid w:val="00917EB5"/>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42F"/>
    <w:rsid w:val="00932831"/>
    <w:rsid w:val="009328F8"/>
    <w:rsid w:val="00932CF3"/>
    <w:rsid w:val="00932E5F"/>
    <w:rsid w:val="0093343E"/>
    <w:rsid w:val="0093368D"/>
    <w:rsid w:val="00933D30"/>
    <w:rsid w:val="00933ECD"/>
    <w:rsid w:val="00934201"/>
    <w:rsid w:val="0093434D"/>
    <w:rsid w:val="00934604"/>
    <w:rsid w:val="00934753"/>
    <w:rsid w:val="00934811"/>
    <w:rsid w:val="00934974"/>
    <w:rsid w:val="009349CA"/>
    <w:rsid w:val="00934BC0"/>
    <w:rsid w:val="00934EFF"/>
    <w:rsid w:val="00934FC0"/>
    <w:rsid w:val="00935053"/>
    <w:rsid w:val="009354F9"/>
    <w:rsid w:val="0093715B"/>
    <w:rsid w:val="0093738C"/>
    <w:rsid w:val="0093763A"/>
    <w:rsid w:val="00937BF4"/>
    <w:rsid w:val="00937DB3"/>
    <w:rsid w:val="00937E56"/>
    <w:rsid w:val="00937F44"/>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1E"/>
    <w:rsid w:val="00943DD6"/>
    <w:rsid w:val="00944319"/>
    <w:rsid w:val="009444E9"/>
    <w:rsid w:val="00944A89"/>
    <w:rsid w:val="00944B15"/>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821"/>
    <w:rsid w:val="0095394E"/>
    <w:rsid w:val="00953B9A"/>
    <w:rsid w:val="00953F29"/>
    <w:rsid w:val="00954257"/>
    <w:rsid w:val="00954393"/>
    <w:rsid w:val="00954516"/>
    <w:rsid w:val="00954763"/>
    <w:rsid w:val="0095477D"/>
    <w:rsid w:val="00954A4D"/>
    <w:rsid w:val="009551CB"/>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41F4"/>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704E2"/>
    <w:rsid w:val="00970621"/>
    <w:rsid w:val="00970F0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3E2A"/>
    <w:rsid w:val="00974365"/>
    <w:rsid w:val="00974C20"/>
    <w:rsid w:val="00975666"/>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74B"/>
    <w:rsid w:val="00983E6D"/>
    <w:rsid w:val="00983F1D"/>
    <w:rsid w:val="00983F81"/>
    <w:rsid w:val="00983FC0"/>
    <w:rsid w:val="009840AD"/>
    <w:rsid w:val="00984919"/>
    <w:rsid w:val="00984F2D"/>
    <w:rsid w:val="0098538E"/>
    <w:rsid w:val="00985406"/>
    <w:rsid w:val="00985D81"/>
    <w:rsid w:val="00985DBF"/>
    <w:rsid w:val="00986355"/>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CC"/>
    <w:rsid w:val="009921BD"/>
    <w:rsid w:val="009922A8"/>
    <w:rsid w:val="00992929"/>
    <w:rsid w:val="0099319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EF9"/>
    <w:rsid w:val="00995F6E"/>
    <w:rsid w:val="0099625E"/>
    <w:rsid w:val="00996461"/>
    <w:rsid w:val="00996482"/>
    <w:rsid w:val="00996718"/>
    <w:rsid w:val="00996C19"/>
    <w:rsid w:val="00996C43"/>
    <w:rsid w:val="00997046"/>
    <w:rsid w:val="0099742F"/>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B3E"/>
    <w:rsid w:val="009A4D25"/>
    <w:rsid w:val="009A53B4"/>
    <w:rsid w:val="009A54CB"/>
    <w:rsid w:val="009A5628"/>
    <w:rsid w:val="009A5E1D"/>
    <w:rsid w:val="009A6082"/>
    <w:rsid w:val="009A6605"/>
    <w:rsid w:val="009A6954"/>
    <w:rsid w:val="009A6CD7"/>
    <w:rsid w:val="009A6EBA"/>
    <w:rsid w:val="009A715C"/>
    <w:rsid w:val="009A7835"/>
    <w:rsid w:val="009A7A47"/>
    <w:rsid w:val="009A7AEC"/>
    <w:rsid w:val="009A7D00"/>
    <w:rsid w:val="009A7E9B"/>
    <w:rsid w:val="009B0328"/>
    <w:rsid w:val="009B0494"/>
    <w:rsid w:val="009B0620"/>
    <w:rsid w:val="009B0802"/>
    <w:rsid w:val="009B08AA"/>
    <w:rsid w:val="009B0A30"/>
    <w:rsid w:val="009B0BBC"/>
    <w:rsid w:val="009B0E0F"/>
    <w:rsid w:val="009B1066"/>
    <w:rsid w:val="009B1377"/>
    <w:rsid w:val="009B1CDC"/>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1"/>
    <w:rsid w:val="009B6112"/>
    <w:rsid w:val="009B62C9"/>
    <w:rsid w:val="009B661D"/>
    <w:rsid w:val="009B6C2A"/>
    <w:rsid w:val="009B72F9"/>
    <w:rsid w:val="009B77A7"/>
    <w:rsid w:val="009B7DFC"/>
    <w:rsid w:val="009C0016"/>
    <w:rsid w:val="009C05FA"/>
    <w:rsid w:val="009C07B6"/>
    <w:rsid w:val="009C091F"/>
    <w:rsid w:val="009C0D9E"/>
    <w:rsid w:val="009C0EE1"/>
    <w:rsid w:val="009C0F68"/>
    <w:rsid w:val="009C0FB7"/>
    <w:rsid w:val="009C11C3"/>
    <w:rsid w:val="009C1366"/>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AC"/>
    <w:rsid w:val="009D20B6"/>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7A4"/>
    <w:rsid w:val="009D7999"/>
    <w:rsid w:val="009D7BDD"/>
    <w:rsid w:val="009D7BF1"/>
    <w:rsid w:val="009D7C87"/>
    <w:rsid w:val="009D7F11"/>
    <w:rsid w:val="009E161A"/>
    <w:rsid w:val="009E172A"/>
    <w:rsid w:val="009E1C4F"/>
    <w:rsid w:val="009E1D4A"/>
    <w:rsid w:val="009E1DE1"/>
    <w:rsid w:val="009E1F85"/>
    <w:rsid w:val="009E37DF"/>
    <w:rsid w:val="009E39F4"/>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103"/>
    <w:rsid w:val="009F3511"/>
    <w:rsid w:val="009F375E"/>
    <w:rsid w:val="009F396A"/>
    <w:rsid w:val="009F39A6"/>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B75"/>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3B6"/>
    <w:rsid w:val="00A0142E"/>
    <w:rsid w:val="00A0171F"/>
    <w:rsid w:val="00A02567"/>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A02"/>
    <w:rsid w:val="00A07DA7"/>
    <w:rsid w:val="00A07E64"/>
    <w:rsid w:val="00A108C5"/>
    <w:rsid w:val="00A10BE9"/>
    <w:rsid w:val="00A10D86"/>
    <w:rsid w:val="00A10E54"/>
    <w:rsid w:val="00A10E57"/>
    <w:rsid w:val="00A111D2"/>
    <w:rsid w:val="00A112A3"/>
    <w:rsid w:val="00A118C3"/>
    <w:rsid w:val="00A12004"/>
    <w:rsid w:val="00A121D7"/>
    <w:rsid w:val="00A121E0"/>
    <w:rsid w:val="00A12806"/>
    <w:rsid w:val="00A12A4B"/>
    <w:rsid w:val="00A12DF7"/>
    <w:rsid w:val="00A130C8"/>
    <w:rsid w:val="00A13176"/>
    <w:rsid w:val="00A131A9"/>
    <w:rsid w:val="00A1333F"/>
    <w:rsid w:val="00A13AFB"/>
    <w:rsid w:val="00A13EE4"/>
    <w:rsid w:val="00A13EE5"/>
    <w:rsid w:val="00A13F3E"/>
    <w:rsid w:val="00A14045"/>
    <w:rsid w:val="00A14443"/>
    <w:rsid w:val="00A145E4"/>
    <w:rsid w:val="00A14650"/>
    <w:rsid w:val="00A14AF9"/>
    <w:rsid w:val="00A1504B"/>
    <w:rsid w:val="00A15211"/>
    <w:rsid w:val="00A15240"/>
    <w:rsid w:val="00A15408"/>
    <w:rsid w:val="00A157FA"/>
    <w:rsid w:val="00A15AEA"/>
    <w:rsid w:val="00A15BEC"/>
    <w:rsid w:val="00A15FD9"/>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298"/>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2E"/>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B3B"/>
    <w:rsid w:val="00A40C48"/>
    <w:rsid w:val="00A40C8A"/>
    <w:rsid w:val="00A40F41"/>
    <w:rsid w:val="00A41248"/>
    <w:rsid w:val="00A418B6"/>
    <w:rsid w:val="00A4191F"/>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60DC"/>
    <w:rsid w:val="00A462CB"/>
    <w:rsid w:val="00A466C2"/>
    <w:rsid w:val="00A4681B"/>
    <w:rsid w:val="00A468D9"/>
    <w:rsid w:val="00A46AEF"/>
    <w:rsid w:val="00A46C86"/>
    <w:rsid w:val="00A471F8"/>
    <w:rsid w:val="00A4764A"/>
    <w:rsid w:val="00A47908"/>
    <w:rsid w:val="00A47CC4"/>
    <w:rsid w:val="00A47CEC"/>
    <w:rsid w:val="00A47E70"/>
    <w:rsid w:val="00A5047F"/>
    <w:rsid w:val="00A50A99"/>
    <w:rsid w:val="00A51150"/>
    <w:rsid w:val="00A51194"/>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7F"/>
    <w:rsid w:val="00A574DE"/>
    <w:rsid w:val="00A60113"/>
    <w:rsid w:val="00A601E7"/>
    <w:rsid w:val="00A6032D"/>
    <w:rsid w:val="00A608D5"/>
    <w:rsid w:val="00A60B71"/>
    <w:rsid w:val="00A60D9A"/>
    <w:rsid w:val="00A61C85"/>
    <w:rsid w:val="00A620DE"/>
    <w:rsid w:val="00A62154"/>
    <w:rsid w:val="00A62659"/>
    <w:rsid w:val="00A62713"/>
    <w:rsid w:val="00A628D4"/>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BB"/>
    <w:rsid w:val="00A72BBE"/>
    <w:rsid w:val="00A730B0"/>
    <w:rsid w:val="00A7319D"/>
    <w:rsid w:val="00A732CE"/>
    <w:rsid w:val="00A7394A"/>
    <w:rsid w:val="00A73C67"/>
    <w:rsid w:val="00A73D48"/>
    <w:rsid w:val="00A73D91"/>
    <w:rsid w:val="00A74A20"/>
    <w:rsid w:val="00A74CBA"/>
    <w:rsid w:val="00A74F79"/>
    <w:rsid w:val="00A75A97"/>
    <w:rsid w:val="00A75ABB"/>
    <w:rsid w:val="00A75ADB"/>
    <w:rsid w:val="00A75BC8"/>
    <w:rsid w:val="00A76AC9"/>
    <w:rsid w:val="00A76C55"/>
    <w:rsid w:val="00A76C86"/>
    <w:rsid w:val="00A76CB5"/>
    <w:rsid w:val="00A771E2"/>
    <w:rsid w:val="00A77234"/>
    <w:rsid w:val="00A77992"/>
    <w:rsid w:val="00A77C98"/>
    <w:rsid w:val="00A800C2"/>
    <w:rsid w:val="00A80379"/>
    <w:rsid w:val="00A80654"/>
    <w:rsid w:val="00A80A5D"/>
    <w:rsid w:val="00A81245"/>
    <w:rsid w:val="00A81313"/>
    <w:rsid w:val="00A81568"/>
    <w:rsid w:val="00A815A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A85"/>
    <w:rsid w:val="00A83B4F"/>
    <w:rsid w:val="00A8401E"/>
    <w:rsid w:val="00A8417A"/>
    <w:rsid w:val="00A84349"/>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0B"/>
    <w:rsid w:val="00A92047"/>
    <w:rsid w:val="00A9286E"/>
    <w:rsid w:val="00A9323F"/>
    <w:rsid w:val="00A9354B"/>
    <w:rsid w:val="00A939BC"/>
    <w:rsid w:val="00A93D61"/>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115"/>
    <w:rsid w:val="00AA72D1"/>
    <w:rsid w:val="00AA7C72"/>
    <w:rsid w:val="00AA7E71"/>
    <w:rsid w:val="00AA7ED3"/>
    <w:rsid w:val="00AB09B4"/>
    <w:rsid w:val="00AB0B0B"/>
    <w:rsid w:val="00AB15A9"/>
    <w:rsid w:val="00AB1C8E"/>
    <w:rsid w:val="00AB201F"/>
    <w:rsid w:val="00AB286F"/>
    <w:rsid w:val="00AB2A01"/>
    <w:rsid w:val="00AB2A43"/>
    <w:rsid w:val="00AB2A44"/>
    <w:rsid w:val="00AB2E13"/>
    <w:rsid w:val="00AB2EC0"/>
    <w:rsid w:val="00AB3913"/>
    <w:rsid w:val="00AB3D79"/>
    <w:rsid w:val="00AB3E30"/>
    <w:rsid w:val="00AB3F3A"/>
    <w:rsid w:val="00AB4638"/>
    <w:rsid w:val="00AB48A0"/>
    <w:rsid w:val="00AB4DE6"/>
    <w:rsid w:val="00AB50FD"/>
    <w:rsid w:val="00AB5153"/>
    <w:rsid w:val="00AB5473"/>
    <w:rsid w:val="00AB5581"/>
    <w:rsid w:val="00AB566F"/>
    <w:rsid w:val="00AB582F"/>
    <w:rsid w:val="00AB5A22"/>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97B"/>
    <w:rsid w:val="00AC1EAA"/>
    <w:rsid w:val="00AC1EBF"/>
    <w:rsid w:val="00AC2752"/>
    <w:rsid w:val="00AC2811"/>
    <w:rsid w:val="00AC2884"/>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338"/>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0F18"/>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C42"/>
    <w:rsid w:val="00AE3F9D"/>
    <w:rsid w:val="00AE4061"/>
    <w:rsid w:val="00AE49C4"/>
    <w:rsid w:val="00AE52F8"/>
    <w:rsid w:val="00AE55F6"/>
    <w:rsid w:val="00AE56B4"/>
    <w:rsid w:val="00AE579D"/>
    <w:rsid w:val="00AE5A5D"/>
    <w:rsid w:val="00AE5CBA"/>
    <w:rsid w:val="00AE5EED"/>
    <w:rsid w:val="00AE6186"/>
    <w:rsid w:val="00AE6856"/>
    <w:rsid w:val="00AE68A7"/>
    <w:rsid w:val="00AE6E4A"/>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A43"/>
    <w:rsid w:val="00AF3EE9"/>
    <w:rsid w:val="00AF3FBE"/>
    <w:rsid w:val="00AF4048"/>
    <w:rsid w:val="00AF428F"/>
    <w:rsid w:val="00AF443A"/>
    <w:rsid w:val="00AF4683"/>
    <w:rsid w:val="00AF4778"/>
    <w:rsid w:val="00AF48AC"/>
    <w:rsid w:val="00AF4935"/>
    <w:rsid w:val="00AF4B3B"/>
    <w:rsid w:val="00AF514F"/>
    <w:rsid w:val="00AF5D47"/>
    <w:rsid w:val="00AF60C9"/>
    <w:rsid w:val="00AF61D6"/>
    <w:rsid w:val="00AF6266"/>
    <w:rsid w:val="00AF63E5"/>
    <w:rsid w:val="00AF64CD"/>
    <w:rsid w:val="00AF67D0"/>
    <w:rsid w:val="00AF6D32"/>
    <w:rsid w:val="00AF7769"/>
    <w:rsid w:val="00AF79D5"/>
    <w:rsid w:val="00AF7A95"/>
    <w:rsid w:val="00AF7FC9"/>
    <w:rsid w:val="00B00189"/>
    <w:rsid w:val="00B003A8"/>
    <w:rsid w:val="00B00445"/>
    <w:rsid w:val="00B01309"/>
    <w:rsid w:val="00B013A2"/>
    <w:rsid w:val="00B01995"/>
    <w:rsid w:val="00B01A89"/>
    <w:rsid w:val="00B02180"/>
    <w:rsid w:val="00B027FD"/>
    <w:rsid w:val="00B029A7"/>
    <w:rsid w:val="00B02B3F"/>
    <w:rsid w:val="00B02CF8"/>
    <w:rsid w:val="00B02E65"/>
    <w:rsid w:val="00B0384D"/>
    <w:rsid w:val="00B03891"/>
    <w:rsid w:val="00B03E97"/>
    <w:rsid w:val="00B04366"/>
    <w:rsid w:val="00B04463"/>
    <w:rsid w:val="00B04A91"/>
    <w:rsid w:val="00B05528"/>
    <w:rsid w:val="00B0565F"/>
    <w:rsid w:val="00B056D3"/>
    <w:rsid w:val="00B059E7"/>
    <w:rsid w:val="00B05ACE"/>
    <w:rsid w:val="00B05DDF"/>
    <w:rsid w:val="00B05EEB"/>
    <w:rsid w:val="00B06193"/>
    <w:rsid w:val="00B06436"/>
    <w:rsid w:val="00B065EC"/>
    <w:rsid w:val="00B06783"/>
    <w:rsid w:val="00B068A1"/>
    <w:rsid w:val="00B068EF"/>
    <w:rsid w:val="00B06931"/>
    <w:rsid w:val="00B06A69"/>
    <w:rsid w:val="00B06DB8"/>
    <w:rsid w:val="00B06F1F"/>
    <w:rsid w:val="00B07091"/>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2E"/>
    <w:rsid w:val="00B17889"/>
    <w:rsid w:val="00B178CD"/>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750"/>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8B3"/>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AF"/>
    <w:rsid w:val="00B358A9"/>
    <w:rsid w:val="00B358DE"/>
    <w:rsid w:val="00B35D59"/>
    <w:rsid w:val="00B35E73"/>
    <w:rsid w:val="00B35EE5"/>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C7D"/>
    <w:rsid w:val="00B44371"/>
    <w:rsid w:val="00B44411"/>
    <w:rsid w:val="00B4477A"/>
    <w:rsid w:val="00B447E9"/>
    <w:rsid w:val="00B450BA"/>
    <w:rsid w:val="00B452B6"/>
    <w:rsid w:val="00B454BF"/>
    <w:rsid w:val="00B45B22"/>
    <w:rsid w:val="00B45D07"/>
    <w:rsid w:val="00B45D40"/>
    <w:rsid w:val="00B46608"/>
    <w:rsid w:val="00B4694D"/>
    <w:rsid w:val="00B46AEC"/>
    <w:rsid w:val="00B46B76"/>
    <w:rsid w:val="00B46CCB"/>
    <w:rsid w:val="00B46DA5"/>
    <w:rsid w:val="00B4726A"/>
    <w:rsid w:val="00B47340"/>
    <w:rsid w:val="00B47373"/>
    <w:rsid w:val="00B475AD"/>
    <w:rsid w:val="00B4760C"/>
    <w:rsid w:val="00B47A87"/>
    <w:rsid w:val="00B47C82"/>
    <w:rsid w:val="00B47E8F"/>
    <w:rsid w:val="00B47FD7"/>
    <w:rsid w:val="00B500BB"/>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5B73"/>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1A96"/>
    <w:rsid w:val="00B62063"/>
    <w:rsid w:val="00B62237"/>
    <w:rsid w:val="00B63264"/>
    <w:rsid w:val="00B6368C"/>
    <w:rsid w:val="00B637CE"/>
    <w:rsid w:val="00B6386B"/>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1DB9"/>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1B"/>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BF8"/>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30FB"/>
    <w:rsid w:val="00B938C6"/>
    <w:rsid w:val="00B93D19"/>
    <w:rsid w:val="00B93F73"/>
    <w:rsid w:val="00B940B4"/>
    <w:rsid w:val="00B94166"/>
    <w:rsid w:val="00B9419C"/>
    <w:rsid w:val="00B9426B"/>
    <w:rsid w:val="00B94706"/>
    <w:rsid w:val="00B9474F"/>
    <w:rsid w:val="00B949F4"/>
    <w:rsid w:val="00B94DDD"/>
    <w:rsid w:val="00B95A1F"/>
    <w:rsid w:val="00B95D5F"/>
    <w:rsid w:val="00B961E4"/>
    <w:rsid w:val="00B96F12"/>
    <w:rsid w:val="00B97105"/>
    <w:rsid w:val="00B97157"/>
    <w:rsid w:val="00B975CB"/>
    <w:rsid w:val="00B97789"/>
    <w:rsid w:val="00B977E4"/>
    <w:rsid w:val="00B9795E"/>
    <w:rsid w:val="00B979A7"/>
    <w:rsid w:val="00B97D56"/>
    <w:rsid w:val="00B97EE8"/>
    <w:rsid w:val="00BA0756"/>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418"/>
    <w:rsid w:val="00BA4E1F"/>
    <w:rsid w:val="00BA511B"/>
    <w:rsid w:val="00BA52B7"/>
    <w:rsid w:val="00BA5719"/>
    <w:rsid w:val="00BA578C"/>
    <w:rsid w:val="00BA5A77"/>
    <w:rsid w:val="00BA5A8D"/>
    <w:rsid w:val="00BA5C36"/>
    <w:rsid w:val="00BA5C7C"/>
    <w:rsid w:val="00BA5F72"/>
    <w:rsid w:val="00BA5FCC"/>
    <w:rsid w:val="00BA66E4"/>
    <w:rsid w:val="00BA6FED"/>
    <w:rsid w:val="00BA7047"/>
    <w:rsid w:val="00BA747E"/>
    <w:rsid w:val="00BA7494"/>
    <w:rsid w:val="00BB02B8"/>
    <w:rsid w:val="00BB034A"/>
    <w:rsid w:val="00BB03AE"/>
    <w:rsid w:val="00BB05C9"/>
    <w:rsid w:val="00BB0812"/>
    <w:rsid w:val="00BB091B"/>
    <w:rsid w:val="00BB09A8"/>
    <w:rsid w:val="00BB0B89"/>
    <w:rsid w:val="00BB0BFA"/>
    <w:rsid w:val="00BB1057"/>
    <w:rsid w:val="00BB16ED"/>
    <w:rsid w:val="00BB17C5"/>
    <w:rsid w:val="00BB1A94"/>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6B0"/>
    <w:rsid w:val="00BD1758"/>
    <w:rsid w:val="00BD1823"/>
    <w:rsid w:val="00BD19E1"/>
    <w:rsid w:val="00BD1C4D"/>
    <w:rsid w:val="00BD1EDE"/>
    <w:rsid w:val="00BD1EF3"/>
    <w:rsid w:val="00BD26A6"/>
    <w:rsid w:val="00BD2784"/>
    <w:rsid w:val="00BD279D"/>
    <w:rsid w:val="00BD2AAD"/>
    <w:rsid w:val="00BD2AA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85C"/>
    <w:rsid w:val="00BE0A55"/>
    <w:rsid w:val="00BE12CA"/>
    <w:rsid w:val="00BE2379"/>
    <w:rsid w:val="00BE24F6"/>
    <w:rsid w:val="00BE26BB"/>
    <w:rsid w:val="00BE27E7"/>
    <w:rsid w:val="00BE2E9D"/>
    <w:rsid w:val="00BE318E"/>
    <w:rsid w:val="00BE3453"/>
    <w:rsid w:val="00BE3A33"/>
    <w:rsid w:val="00BE3C6B"/>
    <w:rsid w:val="00BE3E27"/>
    <w:rsid w:val="00BE3E74"/>
    <w:rsid w:val="00BE4286"/>
    <w:rsid w:val="00BE45EA"/>
    <w:rsid w:val="00BE491E"/>
    <w:rsid w:val="00BE4B5E"/>
    <w:rsid w:val="00BE4B72"/>
    <w:rsid w:val="00BE4E0B"/>
    <w:rsid w:val="00BE4E75"/>
    <w:rsid w:val="00BE514F"/>
    <w:rsid w:val="00BE51CE"/>
    <w:rsid w:val="00BE54C8"/>
    <w:rsid w:val="00BE55C7"/>
    <w:rsid w:val="00BE57BD"/>
    <w:rsid w:val="00BE582B"/>
    <w:rsid w:val="00BE5EE9"/>
    <w:rsid w:val="00BE5F8B"/>
    <w:rsid w:val="00BE623D"/>
    <w:rsid w:val="00BE6502"/>
    <w:rsid w:val="00BE6C41"/>
    <w:rsid w:val="00BE7284"/>
    <w:rsid w:val="00BE7566"/>
    <w:rsid w:val="00BF0115"/>
    <w:rsid w:val="00BF01CD"/>
    <w:rsid w:val="00BF0397"/>
    <w:rsid w:val="00BF0914"/>
    <w:rsid w:val="00BF1356"/>
    <w:rsid w:val="00BF1703"/>
    <w:rsid w:val="00BF1F2E"/>
    <w:rsid w:val="00BF234B"/>
    <w:rsid w:val="00BF237C"/>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E9E"/>
    <w:rsid w:val="00C02F5E"/>
    <w:rsid w:val="00C0305B"/>
    <w:rsid w:val="00C0326E"/>
    <w:rsid w:val="00C0388D"/>
    <w:rsid w:val="00C03A04"/>
    <w:rsid w:val="00C03FC9"/>
    <w:rsid w:val="00C0484F"/>
    <w:rsid w:val="00C049CC"/>
    <w:rsid w:val="00C04B1C"/>
    <w:rsid w:val="00C04E8A"/>
    <w:rsid w:val="00C05017"/>
    <w:rsid w:val="00C0510D"/>
    <w:rsid w:val="00C0555A"/>
    <w:rsid w:val="00C05574"/>
    <w:rsid w:val="00C05BE7"/>
    <w:rsid w:val="00C05C2E"/>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0C82"/>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A5"/>
    <w:rsid w:val="00C160F7"/>
    <w:rsid w:val="00C1636C"/>
    <w:rsid w:val="00C164E6"/>
    <w:rsid w:val="00C16CD7"/>
    <w:rsid w:val="00C17077"/>
    <w:rsid w:val="00C17167"/>
    <w:rsid w:val="00C171DB"/>
    <w:rsid w:val="00C174EE"/>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21E"/>
    <w:rsid w:val="00C24402"/>
    <w:rsid w:val="00C24896"/>
    <w:rsid w:val="00C24BAC"/>
    <w:rsid w:val="00C24BC1"/>
    <w:rsid w:val="00C24E8B"/>
    <w:rsid w:val="00C252D4"/>
    <w:rsid w:val="00C25745"/>
    <w:rsid w:val="00C259C4"/>
    <w:rsid w:val="00C25D4F"/>
    <w:rsid w:val="00C25D78"/>
    <w:rsid w:val="00C25E05"/>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7C"/>
    <w:rsid w:val="00C33F82"/>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549"/>
    <w:rsid w:val="00C41C1F"/>
    <w:rsid w:val="00C41D75"/>
    <w:rsid w:val="00C41FAA"/>
    <w:rsid w:val="00C422CD"/>
    <w:rsid w:val="00C4261A"/>
    <w:rsid w:val="00C4290A"/>
    <w:rsid w:val="00C432F0"/>
    <w:rsid w:val="00C434B7"/>
    <w:rsid w:val="00C434FD"/>
    <w:rsid w:val="00C436F9"/>
    <w:rsid w:val="00C43EBA"/>
    <w:rsid w:val="00C4402F"/>
    <w:rsid w:val="00C44308"/>
    <w:rsid w:val="00C44778"/>
    <w:rsid w:val="00C44CDF"/>
    <w:rsid w:val="00C45477"/>
    <w:rsid w:val="00C456AD"/>
    <w:rsid w:val="00C456DE"/>
    <w:rsid w:val="00C458FE"/>
    <w:rsid w:val="00C45A2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338"/>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636"/>
    <w:rsid w:val="00C64AA9"/>
    <w:rsid w:val="00C64BDF"/>
    <w:rsid w:val="00C64CCD"/>
    <w:rsid w:val="00C64E96"/>
    <w:rsid w:val="00C64EA5"/>
    <w:rsid w:val="00C64EDD"/>
    <w:rsid w:val="00C64F6C"/>
    <w:rsid w:val="00C651CD"/>
    <w:rsid w:val="00C655B9"/>
    <w:rsid w:val="00C65678"/>
    <w:rsid w:val="00C6581D"/>
    <w:rsid w:val="00C65889"/>
    <w:rsid w:val="00C658AD"/>
    <w:rsid w:val="00C65B5B"/>
    <w:rsid w:val="00C65CF4"/>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69B"/>
    <w:rsid w:val="00C77750"/>
    <w:rsid w:val="00C77826"/>
    <w:rsid w:val="00C8006A"/>
    <w:rsid w:val="00C8009E"/>
    <w:rsid w:val="00C801FE"/>
    <w:rsid w:val="00C80555"/>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46E"/>
    <w:rsid w:val="00C937A5"/>
    <w:rsid w:val="00C939B3"/>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0A91"/>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79A"/>
    <w:rsid w:val="00CB082C"/>
    <w:rsid w:val="00CB0DD4"/>
    <w:rsid w:val="00CB0E84"/>
    <w:rsid w:val="00CB112C"/>
    <w:rsid w:val="00CB13E7"/>
    <w:rsid w:val="00CB170B"/>
    <w:rsid w:val="00CB1D1B"/>
    <w:rsid w:val="00CB2190"/>
    <w:rsid w:val="00CB2D35"/>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2EB"/>
    <w:rsid w:val="00CB6913"/>
    <w:rsid w:val="00CB6970"/>
    <w:rsid w:val="00CB6C8F"/>
    <w:rsid w:val="00CB7151"/>
    <w:rsid w:val="00CB73CB"/>
    <w:rsid w:val="00CB7614"/>
    <w:rsid w:val="00CB7975"/>
    <w:rsid w:val="00CB7D1B"/>
    <w:rsid w:val="00CB7F4C"/>
    <w:rsid w:val="00CC0025"/>
    <w:rsid w:val="00CC0244"/>
    <w:rsid w:val="00CC0411"/>
    <w:rsid w:val="00CC05E8"/>
    <w:rsid w:val="00CC1350"/>
    <w:rsid w:val="00CC1370"/>
    <w:rsid w:val="00CC14C8"/>
    <w:rsid w:val="00CC15E3"/>
    <w:rsid w:val="00CC1766"/>
    <w:rsid w:val="00CC1D91"/>
    <w:rsid w:val="00CC21B8"/>
    <w:rsid w:val="00CC2250"/>
    <w:rsid w:val="00CC261B"/>
    <w:rsid w:val="00CC296A"/>
    <w:rsid w:val="00CC2AFD"/>
    <w:rsid w:val="00CC2E03"/>
    <w:rsid w:val="00CC3660"/>
    <w:rsid w:val="00CC3F96"/>
    <w:rsid w:val="00CC4465"/>
    <w:rsid w:val="00CC44A3"/>
    <w:rsid w:val="00CC4A7C"/>
    <w:rsid w:val="00CC4BD7"/>
    <w:rsid w:val="00CC4D74"/>
    <w:rsid w:val="00CC5026"/>
    <w:rsid w:val="00CC52C2"/>
    <w:rsid w:val="00CC5339"/>
    <w:rsid w:val="00CC5AE8"/>
    <w:rsid w:val="00CC5F15"/>
    <w:rsid w:val="00CC6068"/>
    <w:rsid w:val="00CC6138"/>
    <w:rsid w:val="00CC618B"/>
    <w:rsid w:val="00CC6329"/>
    <w:rsid w:val="00CC7057"/>
    <w:rsid w:val="00CC7940"/>
    <w:rsid w:val="00CD01B9"/>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4CB"/>
    <w:rsid w:val="00CD39AF"/>
    <w:rsid w:val="00CD3A30"/>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613"/>
    <w:rsid w:val="00CD7708"/>
    <w:rsid w:val="00CD77DA"/>
    <w:rsid w:val="00CE008F"/>
    <w:rsid w:val="00CE042B"/>
    <w:rsid w:val="00CE050C"/>
    <w:rsid w:val="00CE0655"/>
    <w:rsid w:val="00CE06B8"/>
    <w:rsid w:val="00CE0CCD"/>
    <w:rsid w:val="00CE0DAF"/>
    <w:rsid w:val="00CE0DE0"/>
    <w:rsid w:val="00CE0F94"/>
    <w:rsid w:val="00CE10CF"/>
    <w:rsid w:val="00CE112E"/>
    <w:rsid w:val="00CE14B2"/>
    <w:rsid w:val="00CE17D8"/>
    <w:rsid w:val="00CE1964"/>
    <w:rsid w:val="00CE253D"/>
    <w:rsid w:val="00CE2E77"/>
    <w:rsid w:val="00CE3042"/>
    <w:rsid w:val="00CE31A5"/>
    <w:rsid w:val="00CE32AB"/>
    <w:rsid w:val="00CE333C"/>
    <w:rsid w:val="00CE36DA"/>
    <w:rsid w:val="00CE373D"/>
    <w:rsid w:val="00CE3959"/>
    <w:rsid w:val="00CE39D2"/>
    <w:rsid w:val="00CE3CA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8CA"/>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093"/>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08"/>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6C"/>
    <w:rsid w:val="00D01ED8"/>
    <w:rsid w:val="00D02093"/>
    <w:rsid w:val="00D02151"/>
    <w:rsid w:val="00D021AA"/>
    <w:rsid w:val="00D028DE"/>
    <w:rsid w:val="00D029DB"/>
    <w:rsid w:val="00D03356"/>
    <w:rsid w:val="00D036D2"/>
    <w:rsid w:val="00D03793"/>
    <w:rsid w:val="00D03F34"/>
    <w:rsid w:val="00D040BB"/>
    <w:rsid w:val="00D0413E"/>
    <w:rsid w:val="00D048B4"/>
    <w:rsid w:val="00D048C4"/>
    <w:rsid w:val="00D04913"/>
    <w:rsid w:val="00D04AFA"/>
    <w:rsid w:val="00D04DBD"/>
    <w:rsid w:val="00D0512B"/>
    <w:rsid w:val="00D0551B"/>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CA8"/>
    <w:rsid w:val="00D12DE8"/>
    <w:rsid w:val="00D12ECA"/>
    <w:rsid w:val="00D131EF"/>
    <w:rsid w:val="00D13918"/>
    <w:rsid w:val="00D13B3D"/>
    <w:rsid w:val="00D13EAC"/>
    <w:rsid w:val="00D14040"/>
    <w:rsid w:val="00D14499"/>
    <w:rsid w:val="00D145C2"/>
    <w:rsid w:val="00D1474D"/>
    <w:rsid w:val="00D14B47"/>
    <w:rsid w:val="00D14CC5"/>
    <w:rsid w:val="00D15011"/>
    <w:rsid w:val="00D1501A"/>
    <w:rsid w:val="00D150D8"/>
    <w:rsid w:val="00D151B7"/>
    <w:rsid w:val="00D15448"/>
    <w:rsid w:val="00D15768"/>
    <w:rsid w:val="00D159E8"/>
    <w:rsid w:val="00D15B34"/>
    <w:rsid w:val="00D15CA0"/>
    <w:rsid w:val="00D1633E"/>
    <w:rsid w:val="00D16B76"/>
    <w:rsid w:val="00D16DCC"/>
    <w:rsid w:val="00D16E68"/>
    <w:rsid w:val="00D176FE"/>
    <w:rsid w:val="00D1774F"/>
    <w:rsid w:val="00D20096"/>
    <w:rsid w:val="00D20212"/>
    <w:rsid w:val="00D20462"/>
    <w:rsid w:val="00D20AA8"/>
    <w:rsid w:val="00D20ADB"/>
    <w:rsid w:val="00D20B75"/>
    <w:rsid w:val="00D20E48"/>
    <w:rsid w:val="00D20FFF"/>
    <w:rsid w:val="00D21402"/>
    <w:rsid w:val="00D215D6"/>
    <w:rsid w:val="00D21669"/>
    <w:rsid w:val="00D21C6E"/>
    <w:rsid w:val="00D21F0A"/>
    <w:rsid w:val="00D21FA6"/>
    <w:rsid w:val="00D220B8"/>
    <w:rsid w:val="00D228AF"/>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59F"/>
    <w:rsid w:val="00D307FD"/>
    <w:rsid w:val="00D30937"/>
    <w:rsid w:val="00D3099C"/>
    <w:rsid w:val="00D30BC4"/>
    <w:rsid w:val="00D30FF3"/>
    <w:rsid w:val="00D31655"/>
    <w:rsid w:val="00D3171D"/>
    <w:rsid w:val="00D318EA"/>
    <w:rsid w:val="00D31A77"/>
    <w:rsid w:val="00D31C7A"/>
    <w:rsid w:val="00D31CD5"/>
    <w:rsid w:val="00D320E8"/>
    <w:rsid w:val="00D32433"/>
    <w:rsid w:val="00D3243D"/>
    <w:rsid w:val="00D326FC"/>
    <w:rsid w:val="00D32863"/>
    <w:rsid w:val="00D32AFB"/>
    <w:rsid w:val="00D3306C"/>
    <w:rsid w:val="00D33180"/>
    <w:rsid w:val="00D332C9"/>
    <w:rsid w:val="00D3351E"/>
    <w:rsid w:val="00D34226"/>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CFC"/>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678"/>
    <w:rsid w:val="00D544E0"/>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57C78"/>
    <w:rsid w:val="00D601EC"/>
    <w:rsid w:val="00D605C7"/>
    <w:rsid w:val="00D6077D"/>
    <w:rsid w:val="00D60C12"/>
    <w:rsid w:val="00D60E7F"/>
    <w:rsid w:val="00D61253"/>
    <w:rsid w:val="00D61548"/>
    <w:rsid w:val="00D6161F"/>
    <w:rsid w:val="00D61C10"/>
    <w:rsid w:val="00D61DC9"/>
    <w:rsid w:val="00D62002"/>
    <w:rsid w:val="00D6220A"/>
    <w:rsid w:val="00D624C1"/>
    <w:rsid w:val="00D6262E"/>
    <w:rsid w:val="00D62B9A"/>
    <w:rsid w:val="00D62E96"/>
    <w:rsid w:val="00D62E9F"/>
    <w:rsid w:val="00D63051"/>
    <w:rsid w:val="00D63811"/>
    <w:rsid w:val="00D638CD"/>
    <w:rsid w:val="00D638E2"/>
    <w:rsid w:val="00D63B85"/>
    <w:rsid w:val="00D63C13"/>
    <w:rsid w:val="00D63C40"/>
    <w:rsid w:val="00D63F6B"/>
    <w:rsid w:val="00D64169"/>
    <w:rsid w:val="00D641FC"/>
    <w:rsid w:val="00D642CE"/>
    <w:rsid w:val="00D642EB"/>
    <w:rsid w:val="00D6476E"/>
    <w:rsid w:val="00D64788"/>
    <w:rsid w:val="00D64BF7"/>
    <w:rsid w:val="00D64C21"/>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61"/>
    <w:rsid w:val="00D73BA6"/>
    <w:rsid w:val="00D73ED6"/>
    <w:rsid w:val="00D7406A"/>
    <w:rsid w:val="00D74198"/>
    <w:rsid w:val="00D741EC"/>
    <w:rsid w:val="00D7425E"/>
    <w:rsid w:val="00D74693"/>
    <w:rsid w:val="00D75156"/>
    <w:rsid w:val="00D75376"/>
    <w:rsid w:val="00D753B2"/>
    <w:rsid w:val="00D753C1"/>
    <w:rsid w:val="00D7551A"/>
    <w:rsid w:val="00D7590B"/>
    <w:rsid w:val="00D76340"/>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139"/>
    <w:rsid w:val="00D907FA"/>
    <w:rsid w:val="00D90D36"/>
    <w:rsid w:val="00D91614"/>
    <w:rsid w:val="00D9163C"/>
    <w:rsid w:val="00D916C7"/>
    <w:rsid w:val="00D91B10"/>
    <w:rsid w:val="00D91DA8"/>
    <w:rsid w:val="00D92331"/>
    <w:rsid w:val="00D92B4B"/>
    <w:rsid w:val="00D92BD7"/>
    <w:rsid w:val="00D92CB6"/>
    <w:rsid w:val="00D92E88"/>
    <w:rsid w:val="00D9342C"/>
    <w:rsid w:val="00D9347B"/>
    <w:rsid w:val="00D9390E"/>
    <w:rsid w:val="00D93A20"/>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456"/>
    <w:rsid w:val="00DA055A"/>
    <w:rsid w:val="00DA0561"/>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620"/>
    <w:rsid w:val="00DA792E"/>
    <w:rsid w:val="00DA7D01"/>
    <w:rsid w:val="00DB0437"/>
    <w:rsid w:val="00DB0559"/>
    <w:rsid w:val="00DB0739"/>
    <w:rsid w:val="00DB1308"/>
    <w:rsid w:val="00DB1E8A"/>
    <w:rsid w:val="00DB28CE"/>
    <w:rsid w:val="00DB2BB8"/>
    <w:rsid w:val="00DB2CD6"/>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674C"/>
    <w:rsid w:val="00DD6926"/>
    <w:rsid w:val="00DD6B51"/>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5D4"/>
    <w:rsid w:val="00DE176E"/>
    <w:rsid w:val="00DE19EB"/>
    <w:rsid w:val="00DE1FAB"/>
    <w:rsid w:val="00DE22FA"/>
    <w:rsid w:val="00DE24DF"/>
    <w:rsid w:val="00DE24E5"/>
    <w:rsid w:val="00DE27FC"/>
    <w:rsid w:val="00DE292A"/>
    <w:rsid w:val="00DE2AF7"/>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C37"/>
    <w:rsid w:val="00DE6E2D"/>
    <w:rsid w:val="00DE71EC"/>
    <w:rsid w:val="00DE77BE"/>
    <w:rsid w:val="00DE7A9D"/>
    <w:rsid w:val="00DE7DF0"/>
    <w:rsid w:val="00DE7E52"/>
    <w:rsid w:val="00DE7FC8"/>
    <w:rsid w:val="00DF015F"/>
    <w:rsid w:val="00DF0640"/>
    <w:rsid w:val="00DF0E29"/>
    <w:rsid w:val="00DF1300"/>
    <w:rsid w:val="00DF14E8"/>
    <w:rsid w:val="00DF1CF6"/>
    <w:rsid w:val="00DF1EBA"/>
    <w:rsid w:val="00DF1EE6"/>
    <w:rsid w:val="00DF2DAC"/>
    <w:rsid w:val="00DF2DF2"/>
    <w:rsid w:val="00DF3165"/>
    <w:rsid w:val="00DF3251"/>
    <w:rsid w:val="00DF38B0"/>
    <w:rsid w:val="00DF3ABF"/>
    <w:rsid w:val="00DF3BA7"/>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44"/>
    <w:rsid w:val="00E002DF"/>
    <w:rsid w:val="00E00460"/>
    <w:rsid w:val="00E004A9"/>
    <w:rsid w:val="00E004CB"/>
    <w:rsid w:val="00E008A3"/>
    <w:rsid w:val="00E00A9C"/>
    <w:rsid w:val="00E00C8C"/>
    <w:rsid w:val="00E00F5E"/>
    <w:rsid w:val="00E01010"/>
    <w:rsid w:val="00E013B6"/>
    <w:rsid w:val="00E025C0"/>
    <w:rsid w:val="00E029EA"/>
    <w:rsid w:val="00E02A17"/>
    <w:rsid w:val="00E02A60"/>
    <w:rsid w:val="00E02B76"/>
    <w:rsid w:val="00E02D12"/>
    <w:rsid w:val="00E03103"/>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A98"/>
    <w:rsid w:val="00E06C80"/>
    <w:rsid w:val="00E07367"/>
    <w:rsid w:val="00E0739C"/>
    <w:rsid w:val="00E077CF"/>
    <w:rsid w:val="00E077E9"/>
    <w:rsid w:val="00E07C2F"/>
    <w:rsid w:val="00E07F9C"/>
    <w:rsid w:val="00E10A6E"/>
    <w:rsid w:val="00E10DE3"/>
    <w:rsid w:val="00E115CB"/>
    <w:rsid w:val="00E11636"/>
    <w:rsid w:val="00E11A1E"/>
    <w:rsid w:val="00E11C75"/>
    <w:rsid w:val="00E12160"/>
    <w:rsid w:val="00E122B7"/>
    <w:rsid w:val="00E12917"/>
    <w:rsid w:val="00E12938"/>
    <w:rsid w:val="00E129BB"/>
    <w:rsid w:val="00E12AA8"/>
    <w:rsid w:val="00E12B29"/>
    <w:rsid w:val="00E12D2E"/>
    <w:rsid w:val="00E1319E"/>
    <w:rsid w:val="00E13857"/>
    <w:rsid w:val="00E13BB4"/>
    <w:rsid w:val="00E13BC2"/>
    <w:rsid w:val="00E13BD4"/>
    <w:rsid w:val="00E13C4D"/>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6F56"/>
    <w:rsid w:val="00E17109"/>
    <w:rsid w:val="00E174A5"/>
    <w:rsid w:val="00E17CDF"/>
    <w:rsid w:val="00E17DBD"/>
    <w:rsid w:val="00E2014D"/>
    <w:rsid w:val="00E20589"/>
    <w:rsid w:val="00E2066B"/>
    <w:rsid w:val="00E207F6"/>
    <w:rsid w:val="00E209A0"/>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FE5"/>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094"/>
    <w:rsid w:val="00E413AF"/>
    <w:rsid w:val="00E414DD"/>
    <w:rsid w:val="00E4151C"/>
    <w:rsid w:val="00E41743"/>
    <w:rsid w:val="00E418D8"/>
    <w:rsid w:val="00E419D0"/>
    <w:rsid w:val="00E41CCE"/>
    <w:rsid w:val="00E42115"/>
    <w:rsid w:val="00E427A3"/>
    <w:rsid w:val="00E42ABF"/>
    <w:rsid w:val="00E42CDB"/>
    <w:rsid w:val="00E42E5C"/>
    <w:rsid w:val="00E43167"/>
    <w:rsid w:val="00E434BE"/>
    <w:rsid w:val="00E436B9"/>
    <w:rsid w:val="00E43814"/>
    <w:rsid w:val="00E43C92"/>
    <w:rsid w:val="00E43CAC"/>
    <w:rsid w:val="00E43E53"/>
    <w:rsid w:val="00E43FF5"/>
    <w:rsid w:val="00E440E3"/>
    <w:rsid w:val="00E44A95"/>
    <w:rsid w:val="00E44F26"/>
    <w:rsid w:val="00E44FFE"/>
    <w:rsid w:val="00E45507"/>
    <w:rsid w:val="00E4568A"/>
    <w:rsid w:val="00E457DF"/>
    <w:rsid w:val="00E45A14"/>
    <w:rsid w:val="00E45A80"/>
    <w:rsid w:val="00E45E26"/>
    <w:rsid w:val="00E45F2B"/>
    <w:rsid w:val="00E460CF"/>
    <w:rsid w:val="00E461A2"/>
    <w:rsid w:val="00E461A5"/>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A3F"/>
    <w:rsid w:val="00E50B67"/>
    <w:rsid w:val="00E51184"/>
    <w:rsid w:val="00E51614"/>
    <w:rsid w:val="00E519F6"/>
    <w:rsid w:val="00E5206F"/>
    <w:rsid w:val="00E52424"/>
    <w:rsid w:val="00E52486"/>
    <w:rsid w:val="00E52634"/>
    <w:rsid w:val="00E52661"/>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C7"/>
    <w:rsid w:val="00E60519"/>
    <w:rsid w:val="00E6057D"/>
    <w:rsid w:val="00E60972"/>
    <w:rsid w:val="00E60A3C"/>
    <w:rsid w:val="00E60A41"/>
    <w:rsid w:val="00E60A45"/>
    <w:rsid w:val="00E610EE"/>
    <w:rsid w:val="00E611E4"/>
    <w:rsid w:val="00E6134A"/>
    <w:rsid w:val="00E614F2"/>
    <w:rsid w:val="00E61556"/>
    <w:rsid w:val="00E61726"/>
    <w:rsid w:val="00E617B1"/>
    <w:rsid w:val="00E61817"/>
    <w:rsid w:val="00E6197A"/>
    <w:rsid w:val="00E61B54"/>
    <w:rsid w:val="00E61C73"/>
    <w:rsid w:val="00E62225"/>
    <w:rsid w:val="00E62B29"/>
    <w:rsid w:val="00E6312C"/>
    <w:rsid w:val="00E63134"/>
    <w:rsid w:val="00E63A85"/>
    <w:rsid w:val="00E63B1D"/>
    <w:rsid w:val="00E63B26"/>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2D5"/>
    <w:rsid w:val="00E77432"/>
    <w:rsid w:val="00E77BB0"/>
    <w:rsid w:val="00E800BF"/>
    <w:rsid w:val="00E80424"/>
    <w:rsid w:val="00E80489"/>
    <w:rsid w:val="00E804FB"/>
    <w:rsid w:val="00E80737"/>
    <w:rsid w:val="00E8084E"/>
    <w:rsid w:val="00E80E83"/>
    <w:rsid w:val="00E80F83"/>
    <w:rsid w:val="00E8135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162"/>
    <w:rsid w:val="00E87AE7"/>
    <w:rsid w:val="00E87DCF"/>
    <w:rsid w:val="00E90278"/>
    <w:rsid w:val="00E908FE"/>
    <w:rsid w:val="00E90B48"/>
    <w:rsid w:val="00E90DAD"/>
    <w:rsid w:val="00E90EB0"/>
    <w:rsid w:val="00E910C6"/>
    <w:rsid w:val="00E9159A"/>
    <w:rsid w:val="00E9165A"/>
    <w:rsid w:val="00E9190D"/>
    <w:rsid w:val="00E91FF0"/>
    <w:rsid w:val="00E92768"/>
    <w:rsid w:val="00E92A54"/>
    <w:rsid w:val="00E92DF0"/>
    <w:rsid w:val="00E92DF8"/>
    <w:rsid w:val="00E93509"/>
    <w:rsid w:val="00E937E8"/>
    <w:rsid w:val="00E937F8"/>
    <w:rsid w:val="00E938BB"/>
    <w:rsid w:val="00E93AB2"/>
    <w:rsid w:val="00E93BC6"/>
    <w:rsid w:val="00E93D37"/>
    <w:rsid w:val="00E93FCB"/>
    <w:rsid w:val="00E93FDF"/>
    <w:rsid w:val="00E94028"/>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55F8"/>
    <w:rsid w:val="00EA563E"/>
    <w:rsid w:val="00EA56BA"/>
    <w:rsid w:val="00EA5717"/>
    <w:rsid w:val="00EA5F79"/>
    <w:rsid w:val="00EA654E"/>
    <w:rsid w:val="00EA6721"/>
    <w:rsid w:val="00EA6DCD"/>
    <w:rsid w:val="00EA70BE"/>
    <w:rsid w:val="00EA722D"/>
    <w:rsid w:val="00EA7300"/>
    <w:rsid w:val="00EA7362"/>
    <w:rsid w:val="00EA7418"/>
    <w:rsid w:val="00EA7768"/>
    <w:rsid w:val="00EA778B"/>
    <w:rsid w:val="00EA7DC2"/>
    <w:rsid w:val="00EA7DC5"/>
    <w:rsid w:val="00EB02C3"/>
    <w:rsid w:val="00EB09AE"/>
    <w:rsid w:val="00EB0AF4"/>
    <w:rsid w:val="00EB0E2D"/>
    <w:rsid w:val="00EB0ED6"/>
    <w:rsid w:val="00EB108D"/>
    <w:rsid w:val="00EB113D"/>
    <w:rsid w:val="00EB1647"/>
    <w:rsid w:val="00EB17D9"/>
    <w:rsid w:val="00EB18F6"/>
    <w:rsid w:val="00EB190E"/>
    <w:rsid w:val="00EB1F5B"/>
    <w:rsid w:val="00EB2217"/>
    <w:rsid w:val="00EB27C5"/>
    <w:rsid w:val="00EB2A26"/>
    <w:rsid w:val="00EB2E4A"/>
    <w:rsid w:val="00EB2F31"/>
    <w:rsid w:val="00EB3020"/>
    <w:rsid w:val="00EB341E"/>
    <w:rsid w:val="00EB3BB5"/>
    <w:rsid w:val="00EB3C4E"/>
    <w:rsid w:val="00EB4165"/>
    <w:rsid w:val="00EB4E9C"/>
    <w:rsid w:val="00EB512A"/>
    <w:rsid w:val="00EB55A9"/>
    <w:rsid w:val="00EB5AAD"/>
    <w:rsid w:val="00EB5E1A"/>
    <w:rsid w:val="00EB5E66"/>
    <w:rsid w:val="00EB60D0"/>
    <w:rsid w:val="00EB6185"/>
    <w:rsid w:val="00EB621F"/>
    <w:rsid w:val="00EB6B7E"/>
    <w:rsid w:val="00EB72BA"/>
    <w:rsid w:val="00EB73A3"/>
    <w:rsid w:val="00EB7D20"/>
    <w:rsid w:val="00EB7D9E"/>
    <w:rsid w:val="00EC001E"/>
    <w:rsid w:val="00EC0168"/>
    <w:rsid w:val="00EC07EF"/>
    <w:rsid w:val="00EC08B9"/>
    <w:rsid w:val="00EC1144"/>
    <w:rsid w:val="00EC133C"/>
    <w:rsid w:val="00EC13A1"/>
    <w:rsid w:val="00EC1652"/>
    <w:rsid w:val="00EC176A"/>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210"/>
    <w:rsid w:val="00EC6407"/>
    <w:rsid w:val="00EC6510"/>
    <w:rsid w:val="00EC6B10"/>
    <w:rsid w:val="00EC7AB8"/>
    <w:rsid w:val="00EC7B83"/>
    <w:rsid w:val="00ED02CD"/>
    <w:rsid w:val="00ED04C7"/>
    <w:rsid w:val="00ED06C4"/>
    <w:rsid w:val="00ED0955"/>
    <w:rsid w:val="00ED0B57"/>
    <w:rsid w:val="00ED0EBC"/>
    <w:rsid w:val="00ED17B8"/>
    <w:rsid w:val="00ED188D"/>
    <w:rsid w:val="00ED1908"/>
    <w:rsid w:val="00ED1E0A"/>
    <w:rsid w:val="00ED1E44"/>
    <w:rsid w:val="00ED1FE1"/>
    <w:rsid w:val="00ED20E9"/>
    <w:rsid w:val="00ED2552"/>
    <w:rsid w:val="00ED2776"/>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77A"/>
    <w:rsid w:val="00EF5AEA"/>
    <w:rsid w:val="00EF5E4E"/>
    <w:rsid w:val="00EF60D4"/>
    <w:rsid w:val="00EF62AF"/>
    <w:rsid w:val="00EF69FB"/>
    <w:rsid w:val="00EF6AF2"/>
    <w:rsid w:val="00EF6BDA"/>
    <w:rsid w:val="00EF6DCB"/>
    <w:rsid w:val="00EF6DEC"/>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8C5"/>
    <w:rsid w:val="00F0493D"/>
    <w:rsid w:val="00F04975"/>
    <w:rsid w:val="00F04A7F"/>
    <w:rsid w:val="00F04C4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30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2CC"/>
    <w:rsid w:val="00F144EB"/>
    <w:rsid w:val="00F1460A"/>
    <w:rsid w:val="00F14695"/>
    <w:rsid w:val="00F14870"/>
    <w:rsid w:val="00F14F51"/>
    <w:rsid w:val="00F15696"/>
    <w:rsid w:val="00F156E9"/>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BC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3E5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5E8F"/>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1D50"/>
    <w:rsid w:val="00F51F6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287"/>
    <w:rsid w:val="00F6038C"/>
    <w:rsid w:val="00F60573"/>
    <w:rsid w:val="00F6064E"/>
    <w:rsid w:val="00F6071B"/>
    <w:rsid w:val="00F60CF1"/>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2C9"/>
    <w:rsid w:val="00F70586"/>
    <w:rsid w:val="00F70797"/>
    <w:rsid w:val="00F70D58"/>
    <w:rsid w:val="00F710C2"/>
    <w:rsid w:val="00F71361"/>
    <w:rsid w:val="00F714CF"/>
    <w:rsid w:val="00F715F3"/>
    <w:rsid w:val="00F7161F"/>
    <w:rsid w:val="00F71624"/>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F6E"/>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A34"/>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875EB"/>
    <w:rsid w:val="00F90003"/>
    <w:rsid w:val="00F9052F"/>
    <w:rsid w:val="00F90834"/>
    <w:rsid w:val="00F90BC9"/>
    <w:rsid w:val="00F90ED4"/>
    <w:rsid w:val="00F91365"/>
    <w:rsid w:val="00F91782"/>
    <w:rsid w:val="00F917D8"/>
    <w:rsid w:val="00F9187C"/>
    <w:rsid w:val="00F91888"/>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1FF8"/>
    <w:rsid w:val="00FA21B5"/>
    <w:rsid w:val="00FA241D"/>
    <w:rsid w:val="00FA26FF"/>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459"/>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DAA"/>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2CD"/>
    <w:rsid w:val="00FB6386"/>
    <w:rsid w:val="00FB694E"/>
    <w:rsid w:val="00FB6DB5"/>
    <w:rsid w:val="00FB73BD"/>
    <w:rsid w:val="00FB78B5"/>
    <w:rsid w:val="00FB79A4"/>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3E32"/>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2DD"/>
    <w:rsid w:val="00FC76A2"/>
    <w:rsid w:val="00FC76C9"/>
    <w:rsid w:val="00FC790C"/>
    <w:rsid w:val="00FC7E92"/>
    <w:rsid w:val="00FC7FBB"/>
    <w:rsid w:val="00FC7FD2"/>
    <w:rsid w:val="00FD09E5"/>
    <w:rsid w:val="00FD0D80"/>
    <w:rsid w:val="00FD10E6"/>
    <w:rsid w:val="00FD135D"/>
    <w:rsid w:val="00FD15BB"/>
    <w:rsid w:val="00FD191C"/>
    <w:rsid w:val="00FD1AA2"/>
    <w:rsid w:val="00FD1F48"/>
    <w:rsid w:val="00FD205F"/>
    <w:rsid w:val="00FD20E2"/>
    <w:rsid w:val="00FD21C9"/>
    <w:rsid w:val="00FD24E7"/>
    <w:rsid w:val="00FD2977"/>
    <w:rsid w:val="00FD2A8F"/>
    <w:rsid w:val="00FD2CE7"/>
    <w:rsid w:val="00FD2D06"/>
    <w:rsid w:val="00FD32A7"/>
    <w:rsid w:val="00FD3359"/>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01C"/>
    <w:rsid w:val="00FD7483"/>
    <w:rsid w:val="00FD750C"/>
    <w:rsid w:val="00FD76EA"/>
    <w:rsid w:val="00FD770C"/>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AAA"/>
    <w:rsid w:val="00FE7AC2"/>
    <w:rsid w:val="00FE7DB6"/>
    <w:rsid w:val="00FE7DF1"/>
    <w:rsid w:val="00FE7ECF"/>
    <w:rsid w:val="00FF0633"/>
    <w:rsid w:val="00FF064E"/>
    <w:rsid w:val="00FF0748"/>
    <w:rsid w:val="00FF0D28"/>
    <w:rsid w:val="00FF0DD7"/>
    <w:rsid w:val="00FF1639"/>
    <w:rsid w:val="00FF1CB2"/>
    <w:rsid w:val="00FF1CD5"/>
    <w:rsid w:val="00FF1EEE"/>
    <w:rsid w:val="00FF2846"/>
    <w:rsid w:val="00FF28B3"/>
    <w:rsid w:val="00FF32FC"/>
    <w:rsid w:val="00FF39F7"/>
    <w:rsid w:val="00FF3C94"/>
    <w:rsid w:val="00FF481A"/>
    <w:rsid w:val="00FF4A4F"/>
    <w:rsid w:val="00FF4A71"/>
    <w:rsid w:val="00FF4D1F"/>
    <w:rsid w:val="00FF4EBA"/>
    <w:rsid w:val="00FF57AD"/>
    <w:rsid w:val="00FF5AEA"/>
    <w:rsid w:val="00FF6036"/>
    <w:rsid w:val="00FF6379"/>
    <w:rsid w:val="00FF6655"/>
    <w:rsid w:val="00FF66D5"/>
    <w:rsid w:val="00FF68CF"/>
    <w:rsid w:val="00FF6A0A"/>
    <w:rsid w:val="00FF6AE9"/>
    <w:rsid w:val="00FF7535"/>
    <w:rsid w:val="00FF7EAE"/>
    <w:rsid w:val="1D3A3B29"/>
    <w:rsid w:val="22069EEB"/>
    <w:rsid w:val="36D092DB"/>
    <w:rsid w:val="5127C51B"/>
    <w:rsid w:val="62409D9D"/>
    <w:rsid w:val="671F81B5"/>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qFormat="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character" w:customStyle="1" w:styleId="ui-provider">
    <w:name w:val="ui-provider"/>
    <w:basedOn w:val="DefaultParagraphFont"/>
    <w:rsid w:val="00B35EE5"/>
  </w:style>
  <w:style w:type="character" w:styleId="Mention">
    <w:name w:val="Mention"/>
    <w:basedOn w:val="DefaultParagraphFont"/>
    <w:uiPriority w:val="99"/>
    <w:unhideWhenUsed/>
    <w:rsid w:val="00774A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80308092">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034003-FA2A-4E27-BCCC-1DEBBD492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www.w3.org/XML/1998/namespace"/>
    <ds:schemaRef ds:uri="d8762117-8292-4133-b1c7-eab5c6487cfd"/>
    <ds:schemaRef ds:uri="http://purl.org/dc/dcmitype/"/>
    <ds:schemaRef ds:uri="http://schemas.microsoft.com/office/2006/metadata/properties"/>
    <ds:schemaRef ds:uri="9b239327-9e80-40e4-b1b7-4394fed77a33"/>
    <ds:schemaRef ds:uri="2f282d3b-eb4a-4b09-b61f-b9593442e286"/>
    <ds:schemaRef ds:uri="http://schemas.microsoft.com/sharepoint/v3"/>
    <ds:schemaRef ds:uri="http://purl.org/dc/terms/"/>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1481</Words>
  <Characters>7051</Characters>
  <Application>Microsoft Office Word</Application>
  <DocSecurity>0</DocSecurity>
  <Lines>58</Lines>
  <Paragraphs>17</Paragraphs>
  <ScaleCrop>false</ScaleCrop>
  <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2105</cp:revision>
  <cp:lastPrinted>2022-09-30T11:23:00Z</cp:lastPrinted>
  <dcterms:created xsi:type="dcterms:W3CDTF">2022-08-12T14:20:00Z</dcterms:created>
  <dcterms:modified xsi:type="dcterms:W3CDTF">2024-08-09T14:35:00Z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